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4" w:type="dxa"/>
        <w:jc w:val="center"/>
        <w:tblLook w:val="01E0" w:firstRow="1" w:lastRow="1" w:firstColumn="1" w:lastColumn="1" w:noHBand="0" w:noVBand="0"/>
      </w:tblPr>
      <w:tblGrid>
        <w:gridCol w:w="3420"/>
        <w:gridCol w:w="6364"/>
      </w:tblGrid>
      <w:tr w:rsidR="00CF6AE1" w:rsidRPr="00B32832" w:rsidTr="00FE1C59">
        <w:trPr>
          <w:jc w:val="center"/>
        </w:trPr>
        <w:tc>
          <w:tcPr>
            <w:tcW w:w="3420" w:type="dxa"/>
          </w:tcPr>
          <w:p w:rsidR="00CF6AE1" w:rsidRPr="00B32832" w:rsidRDefault="00CF6AE1" w:rsidP="00CF6AE1">
            <w:pPr>
              <w:spacing w:after="0" w:line="340" w:lineRule="exact"/>
              <w:rPr>
                <w:rFonts w:ascii="Times New Roman" w:eastAsia="Times New Roman" w:hAnsi="Times New Roman"/>
                <w:b/>
                <w:bCs/>
                <w:sz w:val="26"/>
                <w:szCs w:val="26"/>
                <w:lang w:val="en-GB"/>
              </w:rPr>
            </w:pPr>
            <w:bookmarkStart w:id="0" w:name="chuong_1"/>
            <w:r w:rsidRPr="00B32832">
              <w:rPr>
                <w:rFonts w:ascii="Times New Roman" w:eastAsia="Times New Roman" w:hAnsi="Times New Roman"/>
                <w:b/>
                <w:bCs/>
                <w:sz w:val="26"/>
                <w:szCs w:val="26"/>
                <w:lang w:val="en-GB"/>
              </w:rPr>
              <w:t>NGÂN HÀNG NHÀ NƯỚC</w:t>
            </w:r>
          </w:p>
          <w:p w:rsidR="00CF6AE1" w:rsidRPr="00B32832" w:rsidRDefault="00CF6AE1" w:rsidP="00CF6AE1">
            <w:pPr>
              <w:spacing w:after="0" w:line="340" w:lineRule="exact"/>
              <w:jc w:val="center"/>
              <w:rPr>
                <w:rFonts w:ascii="Times New Roman" w:eastAsia="Times New Roman" w:hAnsi="Times New Roman"/>
                <w:b/>
                <w:bCs/>
                <w:sz w:val="26"/>
                <w:szCs w:val="26"/>
                <w:lang w:val="en-GB"/>
              </w:rPr>
            </w:pPr>
            <w:r w:rsidRPr="00B32832">
              <w:rPr>
                <w:rFonts w:ascii="Times New Roman" w:eastAsia="Times New Roman" w:hAnsi="Times New Roman"/>
                <w:b/>
                <w:bCs/>
                <w:sz w:val="26"/>
                <w:szCs w:val="26"/>
                <w:lang w:val="en-GB"/>
              </w:rPr>
              <w:t>VIỆT NAM</w:t>
            </w:r>
          </w:p>
          <w:p w:rsidR="00CF6AE1" w:rsidRPr="00B32832" w:rsidRDefault="008A0FBC" w:rsidP="00CF6AE1">
            <w:pPr>
              <w:spacing w:after="0" w:line="340" w:lineRule="exact"/>
              <w:jc w:val="center"/>
              <w:rPr>
                <w:rFonts w:ascii="Times New Roman" w:eastAsia="Times New Roman" w:hAnsi="Times New Roman"/>
                <w:sz w:val="24"/>
                <w:szCs w:val="24"/>
                <w:lang w:val="en-GB"/>
              </w:rPr>
            </w:pPr>
            <w:r>
              <w:rPr>
                <w:noProof/>
                <w:lang w:val="en-US"/>
              </w:rPr>
              <mc:AlternateContent>
                <mc:Choice Requires="wps">
                  <w:drawing>
                    <wp:anchor distT="4294967295" distB="4294967295" distL="114300" distR="114300" simplePos="0" relativeHeight="251657216" behindDoc="0" locked="0" layoutInCell="1" allowOverlap="1" wp14:anchorId="3F9A44CA" wp14:editId="1C4DDDCA">
                      <wp:simplePos x="0" y="0"/>
                      <wp:positionH relativeFrom="column">
                        <wp:posOffset>728345</wp:posOffset>
                      </wp:positionH>
                      <wp:positionV relativeFrom="paragraph">
                        <wp:posOffset>80010</wp:posOffset>
                      </wp:positionV>
                      <wp:extent cx="5943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906F59"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6.3pt" to="104.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JUyAEAAHY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"/>
                  </w:pict>
                </mc:Fallback>
              </mc:AlternateContent>
            </w:r>
          </w:p>
          <w:p w:rsidR="00CF6AE1" w:rsidRPr="00B32832" w:rsidRDefault="00CF6AE1" w:rsidP="00EE16D4">
            <w:pPr>
              <w:spacing w:after="0" w:line="340" w:lineRule="exact"/>
              <w:jc w:val="center"/>
              <w:rPr>
                <w:rFonts w:ascii="Times New Roman" w:eastAsia="Times New Roman" w:hAnsi="Times New Roman"/>
                <w:sz w:val="28"/>
                <w:szCs w:val="28"/>
                <w:lang w:val="en-GB"/>
              </w:rPr>
            </w:pPr>
            <w:r w:rsidRPr="00FE1C59">
              <w:rPr>
                <w:rFonts w:ascii="Times New Roman" w:eastAsia="Times New Roman" w:hAnsi="Times New Roman"/>
                <w:sz w:val="26"/>
                <w:szCs w:val="26"/>
                <w:lang w:val="en-GB"/>
              </w:rPr>
              <w:t>Số:</w:t>
            </w:r>
            <w:r w:rsidRPr="00B32832">
              <w:rPr>
                <w:rFonts w:ascii="Times New Roman" w:eastAsia="Times New Roman" w:hAnsi="Times New Roman"/>
                <w:sz w:val="28"/>
                <w:szCs w:val="28"/>
                <w:lang w:val="en-GB"/>
              </w:rPr>
              <w:t xml:space="preserve"> </w:t>
            </w:r>
            <w:r w:rsidR="005B6EB9">
              <w:rPr>
                <w:rFonts w:ascii="Times New Roman" w:eastAsia="Times New Roman" w:hAnsi="Times New Roman"/>
                <w:sz w:val="28"/>
                <w:szCs w:val="28"/>
                <w:lang w:val="en-GB"/>
              </w:rPr>
              <w:t>01</w:t>
            </w:r>
            <w:bookmarkStart w:id="1" w:name="_GoBack"/>
            <w:bookmarkEnd w:id="1"/>
            <w:r w:rsidRPr="00B32832">
              <w:rPr>
                <w:rFonts w:ascii="Times New Roman" w:eastAsia="Times New Roman" w:hAnsi="Times New Roman"/>
                <w:sz w:val="28"/>
                <w:szCs w:val="28"/>
                <w:lang w:val="en-GB"/>
              </w:rPr>
              <w:t>/202</w:t>
            </w:r>
            <w:r w:rsidR="00EE16D4">
              <w:rPr>
                <w:rFonts w:ascii="Times New Roman" w:eastAsia="Times New Roman" w:hAnsi="Times New Roman"/>
                <w:sz w:val="28"/>
                <w:szCs w:val="28"/>
                <w:lang w:val="en-GB"/>
              </w:rPr>
              <w:t>1</w:t>
            </w:r>
            <w:r w:rsidRPr="00B32832">
              <w:rPr>
                <w:rFonts w:ascii="Times New Roman" w:eastAsia="Times New Roman" w:hAnsi="Times New Roman"/>
                <w:sz w:val="28"/>
                <w:szCs w:val="28"/>
                <w:lang w:val="en-GB"/>
              </w:rPr>
              <w:t>/TT-NHNN</w:t>
            </w:r>
          </w:p>
        </w:tc>
        <w:tc>
          <w:tcPr>
            <w:tcW w:w="6364" w:type="dxa"/>
          </w:tcPr>
          <w:p w:rsidR="00CF6AE1" w:rsidRPr="00B32832" w:rsidRDefault="00CF6AE1" w:rsidP="00CF6AE1">
            <w:pPr>
              <w:spacing w:after="0" w:line="340" w:lineRule="exact"/>
              <w:jc w:val="center"/>
              <w:rPr>
                <w:rFonts w:ascii="Times New Roman" w:eastAsia="Times New Roman" w:hAnsi="Times New Roman"/>
                <w:b/>
                <w:bCs/>
                <w:sz w:val="26"/>
                <w:szCs w:val="26"/>
                <w:lang w:val="en-GB"/>
              </w:rPr>
            </w:pPr>
            <w:r w:rsidRPr="00B32832">
              <w:rPr>
                <w:rFonts w:ascii="Times New Roman" w:eastAsia="Times New Roman" w:hAnsi="Times New Roman"/>
                <w:b/>
                <w:bCs/>
                <w:sz w:val="26"/>
                <w:szCs w:val="26"/>
                <w:lang w:val="en-GB"/>
              </w:rPr>
              <w:t>CỘNG HOÀ XÃ HỘI CHỦ NGHĨA VIỆT NAM</w:t>
            </w:r>
          </w:p>
          <w:p w:rsidR="00CF6AE1" w:rsidRPr="00B32832" w:rsidRDefault="00CF6AE1" w:rsidP="00CF6AE1">
            <w:pPr>
              <w:spacing w:after="0" w:line="340" w:lineRule="exact"/>
              <w:jc w:val="center"/>
              <w:rPr>
                <w:rFonts w:ascii="Times New Roman" w:eastAsia="Times New Roman" w:hAnsi="Times New Roman"/>
                <w:b/>
                <w:bCs/>
                <w:sz w:val="28"/>
                <w:szCs w:val="28"/>
                <w:lang w:val="en-GB"/>
              </w:rPr>
            </w:pPr>
            <w:r w:rsidRPr="00B32832">
              <w:rPr>
                <w:rFonts w:ascii="Times New Roman" w:eastAsia="Times New Roman" w:hAnsi="Times New Roman"/>
                <w:b/>
                <w:bCs/>
                <w:sz w:val="28"/>
                <w:szCs w:val="28"/>
                <w:lang w:val="en-GB"/>
              </w:rPr>
              <w:t>Độc lập - Tự do - Hạnh phúc</w:t>
            </w:r>
          </w:p>
          <w:p w:rsidR="00CF6AE1" w:rsidRPr="00B32832" w:rsidRDefault="008A0FBC" w:rsidP="00CF6AE1">
            <w:pPr>
              <w:spacing w:after="0" w:line="340" w:lineRule="exact"/>
              <w:jc w:val="center"/>
              <w:rPr>
                <w:rFonts w:ascii="Times New Roman" w:eastAsia="Times New Roman" w:hAnsi="Times New Roman"/>
                <w:i/>
                <w:iCs/>
                <w:sz w:val="28"/>
                <w:szCs w:val="28"/>
                <w:lang w:val="en-GB"/>
              </w:rPr>
            </w:pPr>
            <w:r>
              <w:rPr>
                <w:noProof/>
                <w:lang w:val="en-US"/>
              </w:rPr>
              <mc:AlternateContent>
                <mc:Choice Requires="wps">
                  <w:drawing>
                    <wp:anchor distT="4294967295" distB="4294967295" distL="114300" distR="114300" simplePos="0" relativeHeight="251656192" behindDoc="0" locked="0" layoutInCell="1" allowOverlap="1" wp14:anchorId="72425124" wp14:editId="752FCC35">
                      <wp:simplePos x="0" y="0"/>
                      <wp:positionH relativeFrom="column">
                        <wp:posOffset>1029970</wp:posOffset>
                      </wp:positionH>
                      <wp:positionV relativeFrom="paragraph">
                        <wp:posOffset>81280</wp:posOffset>
                      </wp:positionV>
                      <wp:extent cx="18135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8583"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4pt" to="223.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knyQEAAHcDAAAOAAAAZHJzL2Uyb0RvYy54bWysU02P0zAQvSPxHyzfadqirp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"/>
                  </w:pict>
                </mc:Fallback>
              </mc:AlternateContent>
            </w:r>
          </w:p>
          <w:p w:rsidR="00CF6AE1" w:rsidRPr="00B32832" w:rsidRDefault="00CF6AE1" w:rsidP="00032D80">
            <w:pPr>
              <w:spacing w:after="0" w:line="340" w:lineRule="exact"/>
              <w:jc w:val="center"/>
              <w:rPr>
                <w:rFonts w:ascii="Times New Roman" w:eastAsia="Times New Roman" w:hAnsi="Times New Roman"/>
                <w:i/>
                <w:iCs/>
                <w:sz w:val="28"/>
                <w:szCs w:val="28"/>
                <w:lang w:val="en-GB"/>
              </w:rPr>
            </w:pPr>
            <w:r w:rsidRPr="00B32832">
              <w:rPr>
                <w:rFonts w:ascii="Times New Roman" w:eastAsia="Times New Roman" w:hAnsi="Times New Roman"/>
                <w:i/>
                <w:iCs/>
                <w:sz w:val="28"/>
                <w:szCs w:val="28"/>
                <w:lang w:val="en-GB"/>
              </w:rPr>
              <w:t xml:space="preserve">  Hà Nội, ngày</w:t>
            </w:r>
            <w:r w:rsidR="005B6EB9">
              <w:rPr>
                <w:rFonts w:ascii="Times New Roman" w:eastAsia="Times New Roman" w:hAnsi="Times New Roman"/>
                <w:i/>
                <w:iCs/>
                <w:sz w:val="28"/>
                <w:szCs w:val="28"/>
                <w:lang w:val="en-GB"/>
              </w:rPr>
              <w:t xml:space="preserve"> 31</w:t>
            </w:r>
            <w:r w:rsidRPr="00B32832">
              <w:rPr>
                <w:rFonts w:ascii="Times New Roman" w:eastAsia="Times New Roman" w:hAnsi="Times New Roman"/>
                <w:i/>
                <w:iCs/>
                <w:sz w:val="28"/>
                <w:szCs w:val="28"/>
                <w:lang w:val="en-GB"/>
              </w:rPr>
              <w:t xml:space="preserve">  tháng</w:t>
            </w:r>
            <w:r w:rsidR="005B6EB9">
              <w:rPr>
                <w:rFonts w:ascii="Times New Roman" w:eastAsia="Times New Roman" w:hAnsi="Times New Roman"/>
                <w:i/>
                <w:iCs/>
                <w:sz w:val="28"/>
                <w:szCs w:val="28"/>
                <w:lang w:val="en-GB"/>
              </w:rPr>
              <w:t xml:space="preserve"> 3</w:t>
            </w:r>
            <w:r w:rsidRPr="00B32832">
              <w:rPr>
                <w:rFonts w:ascii="Times New Roman" w:eastAsia="Times New Roman" w:hAnsi="Times New Roman"/>
                <w:i/>
                <w:iCs/>
                <w:sz w:val="28"/>
                <w:szCs w:val="28"/>
                <w:lang w:val="en-GB"/>
              </w:rPr>
              <w:t xml:space="preserve">  năm 202</w:t>
            </w:r>
            <w:r w:rsidR="00032D80">
              <w:rPr>
                <w:rFonts w:ascii="Times New Roman" w:eastAsia="Times New Roman" w:hAnsi="Times New Roman"/>
                <w:i/>
                <w:iCs/>
                <w:sz w:val="28"/>
                <w:szCs w:val="28"/>
                <w:lang w:val="en-GB"/>
              </w:rPr>
              <w:t>1</w:t>
            </w:r>
          </w:p>
        </w:tc>
      </w:tr>
    </w:tbl>
    <w:p w:rsidR="00CF6AE1" w:rsidRPr="00B32832" w:rsidRDefault="00CF6AE1" w:rsidP="00CF6AE1">
      <w:pPr>
        <w:spacing w:after="0" w:line="340" w:lineRule="exact"/>
        <w:jc w:val="center"/>
        <w:rPr>
          <w:rFonts w:ascii="Times New Roman" w:eastAsia="Times New Roman" w:hAnsi="Times New Roman"/>
          <w:b/>
          <w:bCs/>
          <w:sz w:val="28"/>
          <w:szCs w:val="28"/>
          <w:lang w:val="en-GB"/>
        </w:rPr>
      </w:pPr>
    </w:p>
    <w:p w:rsidR="00CF6AE1" w:rsidRPr="00B32832" w:rsidRDefault="00CF6AE1" w:rsidP="00CF6AE1">
      <w:pPr>
        <w:spacing w:after="0" w:line="340" w:lineRule="exact"/>
        <w:jc w:val="center"/>
        <w:rPr>
          <w:rFonts w:ascii="Times New Roman" w:eastAsia="Times New Roman" w:hAnsi="Times New Roman"/>
          <w:b/>
          <w:bCs/>
          <w:sz w:val="28"/>
          <w:szCs w:val="28"/>
          <w:lang w:val="en-GB"/>
        </w:rPr>
      </w:pPr>
    </w:p>
    <w:p w:rsidR="00CF6AE1" w:rsidRPr="00B32832" w:rsidRDefault="00CF6AE1" w:rsidP="00FE1C59">
      <w:pPr>
        <w:spacing w:before="240" w:after="0" w:line="340" w:lineRule="exact"/>
        <w:jc w:val="center"/>
        <w:rPr>
          <w:rFonts w:ascii="Times New Roman" w:eastAsia="Times New Roman" w:hAnsi="Times New Roman"/>
          <w:b/>
          <w:bCs/>
          <w:sz w:val="28"/>
          <w:szCs w:val="28"/>
          <w:lang w:val="en-GB"/>
        </w:rPr>
      </w:pPr>
      <w:r w:rsidRPr="00B32832">
        <w:rPr>
          <w:rFonts w:ascii="Times New Roman" w:eastAsia="Times New Roman" w:hAnsi="Times New Roman"/>
          <w:b/>
          <w:bCs/>
          <w:sz w:val="28"/>
          <w:szCs w:val="28"/>
          <w:lang w:val="en-GB"/>
        </w:rPr>
        <w:t>THÔNG TƯ</w:t>
      </w:r>
    </w:p>
    <w:p w:rsidR="00CF6AE1" w:rsidRPr="00FE1C59" w:rsidRDefault="00CF6AE1" w:rsidP="00CF6AE1">
      <w:pPr>
        <w:spacing w:before="120" w:after="0" w:line="340" w:lineRule="exact"/>
        <w:jc w:val="center"/>
        <w:rPr>
          <w:rFonts w:ascii="Times New Roman" w:eastAsia="Times New Roman" w:hAnsi="Times New Roman"/>
          <w:b/>
          <w:bCs/>
          <w:sz w:val="28"/>
          <w:szCs w:val="28"/>
          <w:lang w:val="en-GB"/>
        </w:rPr>
      </w:pPr>
      <w:r w:rsidRPr="00B32832">
        <w:rPr>
          <w:rFonts w:ascii="Times New Roman" w:eastAsia="Times New Roman" w:hAnsi="Times New Roman"/>
          <w:b/>
          <w:bCs/>
          <w:sz w:val="28"/>
          <w:szCs w:val="28"/>
          <w:lang w:val="en-GB"/>
        </w:rPr>
        <w:t xml:space="preserve"> </w:t>
      </w:r>
      <w:r w:rsidRPr="00DB2FB8">
        <w:rPr>
          <w:rFonts w:ascii="Times New Roman" w:eastAsia="Times New Roman" w:hAnsi="Times New Roman"/>
          <w:b/>
          <w:bCs/>
          <w:sz w:val="28"/>
          <w:szCs w:val="28"/>
          <w:lang w:val="en-GB"/>
        </w:rPr>
        <w:t xml:space="preserve">Quy định về phát hành </w:t>
      </w:r>
      <w:r w:rsidRPr="00FE1C59">
        <w:rPr>
          <w:rFonts w:ascii="Times New Roman" w:eastAsia="Times New Roman" w:hAnsi="Times New Roman"/>
          <w:b/>
          <w:sz w:val="28"/>
          <w:szCs w:val="28"/>
          <w:lang w:val="en-GB"/>
        </w:rPr>
        <w:t xml:space="preserve">kỳ phiếu, tín phiếu, chứng chỉ tiền gửi, trái phiếu </w:t>
      </w:r>
      <w:r w:rsidRPr="00FE1C59">
        <w:rPr>
          <w:rFonts w:ascii="Times New Roman" w:eastAsia="Times New Roman" w:hAnsi="Times New Roman"/>
          <w:b/>
          <w:bCs/>
          <w:sz w:val="28"/>
          <w:szCs w:val="28"/>
          <w:lang w:val="en-GB"/>
        </w:rPr>
        <w:t xml:space="preserve">trong </w:t>
      </w:r>
      <w:bookmarkStart w:id="2" w:name="VNS0019"/>
      <w:r w:rsidRPr="00FE1C59">
        <w:rPr>
          <w:rFonts w:ascii="Times New Roman" w:eastAsia="Times New Roman" w:hAnsi="Times New Roman"/>
          <w:b/>
          <w:bCs/>
          <w:sz w:val="28"/>
          <w:szCs w:val="28"/>
          <w:lang w:val="en-GB"/>
        </w:rPr>
        <w:t>nước</w:t>
      </w:r>
      <w:bookmarkStart w:id="3" w:name="VNS001A"/>
      <w:bookmarkEnd w:id="2"/>
      <w:r w:rsidRPr="00FE1C59">
        <w:rPr>
          <w:rFonts w:ascii="Times New Roman" w:eastAsia="Times New Roman" w:hAnsi="Times New Roman"/>
          <w:b/>
          <w:bCs/>
          <w:sz w:val="28"/>
          <w:szCs w:val="28"/>
          <w:lang w:val="en-GB"/>
        </w:rPr>
        <w:t xml:space="preserve"> của</w:t>
      </w:r>
      <w:bookmarkEnd w:id="3"/>
      <w:r w:rsidRPr="00FE1C59">
        <w:rPr>
          <w:rFonts w:ascii="Times New Roman" w:eastAsia="Times New Roman" w:hAnsi="Times New Roman"/>
          <w:b/>
          <w:bCs/>
          <w:sz w:val="28"/>
          <w:szCs w:val="28"/>
          <w:lang w:val="en-GB"/>
        </w:rPr>
        <w:t xml:space="preserve"> </w:t>
      </w:r>
      <w:bookmarkStart w:id="4" w:name="VNS001B"/>
      <w:r w:rsidRPr="00FE1C59">
        <w:rPr>
          <w:rFonts w:ascii="Times New Roman" w:eastAsia="Times New Roman" w:hAnsi="Times New Roman"/>
          <w:b/>
          <w:bCs/>
          <w:sz w:val="28"/>
          <w:szCs w:val="28"/>
          <w:lang w:val="en-GB"/>
        </w:rPr>
        <w:t>tổ</w:t>
      </w:r>
      <w:bookmarkEnd w:id="4"/>
      <w:r w:rsidRPr="00FE1C59">
        <w:rPr>
          <w:rFonts w:ascii="Times New Roman" w:eastAsia="Times New Roman" w:hAnsi="Times New Roman"/>
          <w:b/>
          <w:bCs/>
          <w:sz w:val="28"/>
          <w:szCs w:val="28"/>
          <w:lang w:val="en-GB"/>
        </w:rPr>
        <w:t xml:space="preserve"> </w:t>
      </w:r>
      <w:bookmarkStart w:id="5" w:name="VNS001C"/>
      <w:r w:rsidRPr="00FE1C59">
        <w:rPr>
          <w:rFonts w:ascii="Times New Roman" w:eastAsia="Times New Roman" w:hAnsi="Times New Roman"/>
          <w:b/>
          <w:bCs/>
          <w:sz w:val="28"/>
          <w:szCs w:val="28"/>
          <w:lang w:val="en-GB"/>
        </w:rPr>
        <w:t>chức</w:t>
      </w:r>
      <w:bookmarkEnd w:id="5"/>
      <w:r w:rsidRPr="00FE1C59">
        <w:rPr>
          <w:rFonts w:ascii="Times New Roman" w:eastAsia="Times New Roman" w:hAnsi="Times New Roman"/>
          <w:b/>
          <w:bCs/>
          <w:sz w:val="28"/>
          <w:szCs w:val="28"/>
          <w:lang w:val="en-GB"/>
        </w:rPr>
        <w:t xml:space="preserve"> tín </w:t>
      </w:r>
      <w:bookmarkStart w:id="6" w:name="VNS001D"/>
      <w:r w:rsidRPr="00FE1C59">
        <w:rPr>
          <w:rFonts w:ascii="Times New Roman" w:eastAsia="Times New Roman" w:hAnsi="Times New Roman"/>
          <w:b/>
          <w:bCs/>
          <w:sz w:val="28"/>
          <w:szCs w:val="28"/>
          <w:lang w:val="en-GB"/>
        </w:rPr>
        <w:t>dụng</w:t>
      </w:r>
      <w:bookmarkEnd w:id="6"/>
      <w:r w:rsidRPr="00FE1C59">
        <w:rPr>
          <w:rFonts w:ascii="Times New Roman" w:eastAsia="Times New Roman" w:hAnsi="Times New Roman"/>
          <w:b/>
          <w:bCs/>
          <w:sz w:val="28"/>
          <w:szCs w:val="28"/>
          <w:lang w:val="en-GB"/>
        </w:rPr>
        <w:t>, chi nhánh ngân hàng nước ngoài</w:t>
      </w:r>
    </w:p>
    <w:p w:rsidR="00CF6AE1" w:rsidRPr="00B32832" w:rsidRDefault="00CF6AE1" w:rsidP="00CF6AE1">
      <w:pPr>
        <w:spacing w:after="0" w:line="340" w:lineRule="exact"/>
        <w:jc w:val="center"/>
        <w:rPr>
          <w:rFonts w:ascii="Times New Roman" w:eastAsia="Times New Roman" w:hAnsi="Times New Roman"/>
          <w:b/>
          <w:bCs/>
          <w:sz w:val="28"/>
          <w:szCs w:val="28"/>
          <w:lang w:val="en-GB"/>
        </w:rPr>
      </w:pPr>
    </w:p>
    <w:p w:rsidR="00CF6AE1" w:rsidRPr="00B32832" w:rsidRDefault="00CF6AE1" w:rsidP="00B644DA">
      <w:pPr>
        <w:spacing w:before="120" w:after="120" w:line="320" w:lineRule="exact"/>
        <w:ind w:firstLine="720"/>
        <w:jc w:val="both"/>
        <w:rPr>
          <w:rFonts w:ascii="Times New Roman" w:eastAsia="Times New Roman" w:hAnsi="Times New Roman"/>
          <w:i/>
          <w:sz w:val="28"/>
          <w:szCs w:val="28"/>
          <w:lang w:val="en-GB"/>
        </w:rPr>
      </w:pPr>
      <w:r w:rsidRPr="00B32832">
        <w:rPr>
          <w:rFonts w:ascii="Times New Roman" w:eastAsia="Times New Roman" w:hAnsi="Times New Roman"/>
          <w:i/>
          <w:sz w:val="28"/>
          <w:szCs w:val="28"/>
          <w:lang w:val="en-GB"/>
        </w:rPr>
        <w:t>Căn cứ Luật Ngân hàng Nhà nước Việt Nam ngày 16 tháng 6 năm 2010;</w:t>
      </w:r>
    </w:p>
    <w:p w:rsidR="00CF6AE1" w:rsidRPr="00B32832" w:rsidRDefault="00CF6AE1" w:rsidP="00B644DA">
      <w:pPr>
        <w:spacing w:before="120" w:after="120" w:line="320" w:lineRule="exact"/>
        <w:ind w:firstLine="720"/>
        <w:jc w:val="both"/>
        <w:rPr>
          <w:rFonts w:ascii="Times New Roman" w:eastAsia="Times New Roman" w:hAnsi="Times New Roman"/>
          <w:i/>
          <w:sz w:val="28"/>
          <w:szCs w:val="28"/>
          <w:lang w:val="en-GB"/>
        </w:rPr>
      </w:pPr>
      <w:r w:rsidRPr="00B32832">
        <w:rPr>
          <w:rFonts w:ascii="Times New Roman" w:eastAsia="Times New Roman" w:hAnsi="Times New Roman"/>
          <w:i/>
          <w:sz w:val="28"/>
          <w:szCs w:val="28"/>
          <w:lang w:val="en-GB"/>
        </w:rPr>
        <w:t xml:space="preserve">Căn cứ Luật Các tổ chức tín dụng ngày 16 tháng 6 năm 2010 và Luật sửa đổi, bổ sung một số điều của Luật Các tổ chức tín dụng ngày 20 tháng 11 năm 2017;  </w:t>
      </w:r>
    </w:p>
    <w:p w:rsidR="00333E59" w:rsidRDefault="00CF6AE1" w:rsidP="00333E59">
      <w:pPr>
        <w:spacing w:before="120" w:after="120" w:line="320" w:lineRule="exact"/>
        <w:ind w:firstLine="720"/>
        <w:jc w:val="both"/>
        <w:rPr>
          <w:rFonts w:ascii="Times New Roman" w:eastAsia="Times New Roman" w:hAnsi="Times New Roman"/>
          <w:i/>
          <w:sz w:val="28"/>
          <w:szCs w:val="28"/>
          <w:lang w:val="en-GB"/>
        </w:rPr>
      </w:pPr>
      <w:r w:rsidRPr="00B32832">
        <w:rPr>
          <w:rFonts w:ascii="Times New Roman" w:eastAsia="Times New Roman" w:hAnsi="Times New Roman"/>
          <w:i/>
          <w:sz w:val="28"/>
          <w:szCs w:val="28"/>
          <w:lang w:val="en-GB"/>
        </w:rPr>
        <w:t>Căn cứ Luật Chứng khoán ngày 26 tháng 11 năm 2019;</w:t>
      </w:r>
      <w:r w:rsidR="00333E59">
        <w:rPr>
          <w:rFonts w:ascii="Times New Roman" w:eastAsia="Times New Roman" w:hAnsi="Times New Roman"/>
          <w:i/>
          <w:sz w:val="28"/>
          <w:szCs w:val="28"/>
          <w:lang w:val="en-GB"/>
        </w:rPr>
        <w:t xml:space="preserve"> </w:t>
      </w:r>
    </w:p>
    <w:p w:rsidR="00333E59" w:rsidRPr="00B32832" w:rsidRDefault="00333E59" w:rsidP="00333E59">
      <w:pPr>
        <w:spacing w:before="120" w:after="120" w:line="320" w:lineRule="exact"/>
        <w:ind w:firstLine="720"/>
        <w:jc w:val="both"/>
        <w:rPr>
          <w:rFonts w:ascii="Times New Roman" w:eastAsia="Times New Roman" w:hAnsi="Times New Roman"/>
          <w:i/>
          <w:sz w:val="28"/>
          <w:szCs w:val="28"/>
          <w:lang w:val="en-GB"/>
        </w:rPr>
      </w:pPr>
      <w:r w:rsidRPr="00B32832">
        <w:rPr>
          <w:rFonts w:ascii="Times New Roman" w:eastAsia="Times New Roman" w:hAnsi="Times New Roman"/>
          <w:i/>
          <w:sz w:val="28"/>
          <w:szCs w:val="28"/>
          <w:lang w:val="en-GB"/>
        </w:rPr>
        <w:t xml:space="preserve">Căn cứ Luật Doanh nghiệp ngày </w:t>
      </w:r>
      <w:r>
        <w:rPr>
          <w:rFonts w:ascii="Times New Roman" w:eastAsia="Times New Roman" w:hAnsi="Times New Roman"/>
          <w:i/>
          <w:sz w:val="28"/>
          <w:szCs w:val="28"/>
          <w:lang w:val="en-GB"/>
        </w:rPr>
        <w:t>17</w:t>
      </w:r>
      <w:r w:rsidRPr="00B32832">
        <w:rPr>
          <w:rFonts w:ascii="Times New Roman" w:eastAsia="Times New Roman" w:hAnsi="Times New Roman"/>
          <w:i/>
          <w:sz w:val="28"/>
          <w:szCs w:val="28"/>
          <w:lang w:val="en-GB"/>
        </w:rPr>
        <w:t xml:space="preserve"> tháng </w:t>
      </w:r>
      <w:r>
        <w:rPr>
          <w:rFonts w:ascii="Times New Roman" w:eastAsia="Times New Roman" w:hAnsi="Times New Roman"/>
          <w:i/>
          <w:sz w:val="28"/>
          <w:szCs w:val="28"/>
          <w:lang w:val="en-GB"/>
        </w:rPr>
        <w:t>6</w:t>
      </w:r>
      <w:r w:rsidRPr="00B32832">
        <w:rPr>
          <w:rFonts w:ascii="Times New Roman" w:eastAsia="Times New Roman" w:hAnsi="Times New Roman"/>
          <w:i/>
          <w:sz w:val="28"/>
          <w:szCs w:val="28"/>
          <w:lang w:val="en-GB"/>
        </w:rPr>
        <w:t xml:space="preserve"> năm 20</w:t>
      </w:r>
      <w:r>
        <w:rPr>
          <w:rFonts w:ascii="Times New Roman" w:eastAsia="Times New Roman" w:hAnsi="Times New Roman"/>
          <w:i/>
          <w:sz w:val="28"/>
          <w:szCs w:val="28"/>
          <w:lang w:val="en-GB"/>
        </w:rPr>
        <w:t>20</w:t>
      </w:r>
      <w:r w:rsidRPr="00B32832">
        <w:rPr>
          <w:rFonts w:ascii="Times New Roman" w:eastAsia="Times New Roman" w:hAnsi="Times New Roman"/>
          <w:i/>
          <w:sz w:val="28"/>
          <w:szCs w:val="28"/>
          <w:lang w:val="en-GB"/>
        </w:rPr>
        <w:t>;</w:t>
      </w:r>
    </w:p>
    <w:p w:rsidR="00CA36E6" w:rsidRPr="00B3513D" w:rsidRDefault="00CA36E6" w:rsidP="00B644DA">
      <w:pPr>
        <w:spacing w:before="120" w:after="120" w:line="320" w:lineRule="exact"/>
        <w:ind w:firstLine="720"/>
        <w:jc w:val="both"/>
        <w:rPr>
          <w:rFonts w:ascii="Times New Roman" w:eastAsia="Times New Roman" w:hAnsi="Times New Roman"/>
          <w:i/>
          <w:sz w:val="28"/>
          <w:szCs w:val="28"/>
        </w:rPr>
      </w:pPr>
      <w:r>
        <w:rPr>
          <w:rFonts w:ascii="Times New Roman" w:eastAsia="Times New Roman" w:hAnsi="Times New Roman"/>
          <w:i/>
          <w:sz w:val="28"/>
          <w:szCs w:val="28"/>
        </w:rPr>
        <w:t xml:space="preserve">Căn cứ </w:t>
      </w:r>
      <w:r w:rsidRPr="00E04CF1">
        <w:rPr>
          <w:rFonts w:ascii="Times New Roman" w:eastAsia="Times New Roman" w:hAnsi="Times New Roman"/>
          <w:i/>
          <w:sz w:val="28"/>
          <w:szCs w:val="28"/>
        </w:rPr>
        <w:t xml:space="preserve">Nghị định </w:t>
      </w:r>
      <w:r w:rsidR="004105FB">
        <w:rPr>
          <w:rFonts w:ascii="Times New Roman" w:eastAsia="Times New Roman" w:hAnsi="Times New Roman"/>
          <w:i/>
          <w:sz w:val="28"/>
          <w:szCs w:val="28"/>
          <w:lang w:val="en-US"/>
        </w:rPr>
        <w:t xml:space="preserve">số </w:t>
      </w:r>
      <w:r w:rsidR="00B4294A">
        <w:rPr>
          <w:rFonts w:ascii="Times New Roman" w:eastAsia="Times New Roman" w:hAnsi="Times New Roman"/>
          <w:i/>
          <w:sz w:val="28"/>
          <w:szCs w:val="28"/>
          <w:lang w:val="en-US"/>
        </w:rPr>
        <w:t>153</w:t>
      </w:r>
      <w:r w:rsidRPr="00E04CF1">
        <w:rPr>
          <w:rFonts w:ascii="Times New Roman" w:eastAsia="Times New Roman" w:hAnsi="Times New Roman"/>
          <w:i/>
          <w:sz w:val="28"/>
          <w:szCs w:val="28"/>
        </w:rPr>
        <w:t>/2020/NĐ-CP ngày</w:t>
      </w:r>
      <w:r w:rsidR="00B4294A">
        <w:rPr>
          <w:rFonts w:ascii="Times New Roman" w:eastAsia="Times New Roman" w:hAnsi="Times New Roman"/>
          <w:i/>
          <w:sz w:val="28"/>
          <w:szCs w:val="28"/>
          <w:lang w:val="en-US"/>
        </w:rPr>
        <w:t xml:space="preserve"> </w:t>
      </w:r>
      <w:r w:rsidR="004105FB">
        <w:rPr>
          <w:rFonts w:ascii="Times New Roman" w:eastAsia="Times New Roman" w:hAnsi="Times New Roman"/>
          <w:i/>
          <w:sz w:val="28"/>
          <w:szCs w:val="28"/>
          <w:lang w:val="en-US"/>
        </w:rPr>
        <w:t>31 tháng 12 năm 2020 của Chính phủ</w:t>
      </w:r>
      <w:r w:rsidRPr="00E04CF1">
        <w:rPr>
          <w:rFonts w:ascii="Times New Roman" w:eastAsia="Times New Roman" w:hAnsi="Times New Roman"/>
          <w:i/>
          <w:sz w:val="28"/>
          <w:szCs w:val="28"/>
        </w:rPr>
        <w:t xml:space="preserve"> quy định về chào bán, giao dịch trái phiếu doanh nghiệp riêng lẻ tại </w:t>
      </w:r>
      <w:r w:rsidRPr="00FE1C59">
        <w:rPr>
          <w:rFonts w:ascii="Times New Roman" w:eastAsia="Times New Roman" w:hAnsi="Times New Roman"/>
          <w:i/>
          <w:spacing w:val="-2"/>
          <w:sz w:val="28"/>
          <w:szCs w:val="28"/>
        </w:rPr>
        <w:t>thị trường trong nước và chào bán trái phiếu doanh nghiệp ra thị trường quốc tế;</w:t>
      </w:r>
    </w:p>
    <w:p w:rsidR="00427DB7" w:rsidRDefault="00427DB7" w:rsidP="00B644DA">
      <w:pPr>
        <w:spacing w:before="120" w:after="120" w:line="320" w:lineRule="exact"/>
        <w:ind w:firstLine="720"/>
        <w:jc w:val="both"/>
        <w:rPr>
          <w:rFonts w:ascii="Times New Roman" w:eastAsia="Times New Roman" w:hAnsi="Times New Roman"/>
          <w:i/>
          <w:sz w:val="28"/>
          <w:szCs w:val="28"/>
        </w:rPr>
      </w:pPr>
      <w:r w:rsidRPr="000340F5">
        <w:rPr>
          <w:rFonts w:ascii="Times New Roman" w:eastAsia="Times New Roman" w:hAnsi="Times New Roman"/>
          <w:i/>
          <w:sz w:val="28"/>
          <w:szCs w:val="28"/>
        </w:rPr>
        <w:t>Căn cứ Nghị định số 16/2017/NĐ-CP ngày 17 tháng 02 năm 2017 của Chính phủ quy định chức năng, nhiệm vụ, quyền hạn và cơ cấu tổ chức của Ngân hàng Nhà nước Việt Nam;</w:t>
      </w:r>
    </w:p>
    <w:p w:rsidR="00CF6AE1" w:rsidRPr="00E04CF1" w:rsidRDefault="00CF6AE1" w:rsidP="00B644DA">
      <w:pPr>
        <w:spacing w:before="120" w:after="120" w:line="320" w:lineRule="exact"/>
        <w:ind w:firstLine="720"/>
        <w:jc w:val="both"/>
        <w:rPr>
          <w:rFonts w:ascii="Times New Roman" w:eastAsia="Times New Roman" w:hAnsi="Times New Roman"/>
          <w:i/>
          <w:sz w:val="28"/>
          <w:szCs w:val="28"/>
        </w:rPr>
      </w:pPr>
      <w:r w:rsidRPr="00E04CF1">
        <w:rPr>
          <w:rFonts w:ascii="Times New Roman" w:eastAsia="Times New Roman" w:hAnsi="Times New Roman"/>
          <w:i/>
          <w:sz w:val="28"/>
          <w:szCs w:val="28"/>
        </w:rPr>
        <w:t xml:space="preserve">Theo đề nghị của Vụ trưởng Vụ Chính sách tiền tệ; </w:t>
      </w:r>
    </w:p>
    <w:p w:rsidR="00CF6AE1" w:rsidRPr="00E04CF1" w:rsidRDefault="00CF6AE1" w:rsidP="00B644DA">
      <w:pPr>
        <w:spacing w:before="120" w:after="120" w:line="320" w:lineRule="exact"/>
        <w:ind w:firstLine="720"/>
        <w:jc w:val="both"/>
        <w:rPr>
          <w:rFonts w:ascii="Times New Roman" w:eastAsia="Times New Roman" w:hAnsi="Times New Roman"/>
          <w:bCs/>
          <w:i/>
          <w:sz w:val="28"/>
          <w:szCs w:val="28"/>
        </w:rPr>
      </w:pPr>
      <w:r w:rsidRPr="00E04CF1">
        <w:rPr>
          <w:rFonts w:ascii="Times New Roman" w:eastAsia="Times New Roman" w:hAnsi="Times New Roman"/>
          <w:i/>
          <w:sz w:val="28"/>
          <w:szCs w:val="28"/>
        </w:rPr>
        <w:t xml:space="preserve">Thống đốc Ngân hàng Nhà nước </w:t>
      </w:r>
      <w:r w:rsidR="009516BC" w:rsidRPr="000340F5">
        <w:rPr>
          <w:rFonts w:ascii="Times New Roman" w:eastAsia="Times New Roman" w:hAnsi="Times New Roman"/>
          <w:i/>
          <w:sz w:val="28"/>
          <w:szCs w:val="28"/>
        </w:rPr>
        <w:t xml:space="preserve">Việt Nam </w:t>
      </w:r>
      <w:r w:rsidRPr="00E04CF1">
        <w:rPr>
          <w:rFonts w:ascii="Times New Roman" w:eastAsia="Times New Roman" w:hAnsi="Times New Roman"/>
          <w:i/>
          <w:sz w:val="28"/>
          <w:szCs w:val="28"/>
        </w:rPr>
        <w:t xml:space="preserve">ban hành Thông tư </w:t>
      </w:r>
      <w:r w:rsidRPr="00E04CF1">
        <w:rPr>
          <w:rFonts w:ascii="Times New Roman" w:eastAsia="Times New Roman" w:hAnsi="Times New Roman"/>
          <w:bCs/>
          <w:i/>
          <w:sz w:val="28"/>
          <w:szCs w:val="28"/>
        </w:rPr>
        <w:t xml:space="preserve">quy định về phát hành </w:t>
      </w:r>
      <w:r w:rsidRPr="00E04CF1">
        <w:rPr>
          <w:rFonts w:ascii="Times New Roman" w:eastAsia="Times New Roman" w:hAnsi="Times New Roman"/>
          <w:i/>
          <w:sz w:val="28"/>
          <w:szCs w:val="28"/>
        </w:rPr>
        <w:t xml:space="preserve">kỳ phiếu, tín phiếu, chứng chỉ tiền gửi, trái phiếu </w:t>
      </w:r>
      <w:r w:rsidRPr="00E04CF1">
        <w:rPr>
          <w:rFonts w:ascii="Times New Roman" w:eastAsia="Times New Roman" w:hAnsi="Times New Roman"/>
          <w:bCs/>
          <w:i/>
          <w:sz w:val="28"/>
          <w:szCs w:val="28"/>
        </w:rPr>
        <w:t>trong nước của tổ chức tín dụng, chi nhánh ngân hàng nước ngoài.</w:t>
      </w:r>
    </w:p>
    <w:p w:rsidR="00B65FB9" w:rsidRPr="00B32832" w:rsidRDefault="00B65FB9" w:rsidP="00750C26">
      <w:pPr>
        <w:pStyle w:val="Heading1"/>
        <w:spacing w:before="360"/>
        <w:ind w:firstLine="720"/>
      </w:pPr>
      <w:bookmarkStart w:id="7" w:name="dieu_1"/>
      <w:bookmarkEnd w:id="0"/>
      <w:r w:rsidRPr="00B32832">
        <w:t>Điều 1. Phạm vi điều chỉnh</w:t>
      </w:r>
      <w:bookmarkEnd w:id="7"/>
    </w:p>
    <w:p w:rsidR="00B65FB9" w:rsidRPr="00E04CF1" w:rsidRDefault="00B65FB9"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Thông tư này quy định việc phát hành kỳ phiếu, tín phiếu, chứng chỉ tiền gửi</w:t>
      </w:r>
      <w:r w:rsidR="006D6166" w:rsidRPr="00E04CF1">
        <w:rPr>
          <w:rFonts w:ascii="Times New Roman" w:eastAsia="Times New Roman" w:hAnsi="Times New Roman"/>
          <w:sz w:val="28"/>
          <w:szCs w:val="28"/>
          <w:lang w:eastAsia="vi-VN"/>
        </w:rPr>
        <w:t>; phát hành, chào bán</w:t>
      </w:r>
      <w:r w:rsidRPr="00B32832">
        <w:rPr>
          <w:rFonts w:ascii="Times New Roman" w:eastAsia="Times New Roman" w:hAnsi="Times New Roman"/>
          <w:sz w:val="28"/>
          <w:szCs w:val="28"/>
          <w:lang w:eastAsia="vi-VN"/>
        </w:rPr>
        <w:t xml:space="preserve"> trái phiếu </w:t>
      </w:r>
      <w:r w:rsidR="00E8012A" w:rsidRPr="00B32832">
        <w:rPr>
          <w:rFonts w:ascii="Times New Roman" w:eastAsia="Times New Roman" w:hAnsi="Times New Roman"/>
          <w:sz w:val="28"/>
          <w:szCs w:val="28"/>
          <w:lang w:eastAsia="vi-VN"/>
        </w:rPr>
        <w:t xml:space="preserve">(sau đây gọi là </w:t>
      </w:r>
      <w:r w:rsidR="006D6166" w:rsidRPr="00E04CF1">
        <w:rPr>
          <w:rFonts w:ascii="Times New Roman" w:eastAsia="Times New Roman" w:hAnsi="Times New Roman"/>
          <w:sz w:val="28"/>
          <w:szCs w:val="28"/>
          <w:lang w:eastAsia="vi-VN"/>
        </w:rPr>
        <w:t xml:space="preserve">phát hành trái phiếu) </w:t>
      </w:r>
      <w:r w:rsidRPr="00B32832">
        <w:rPr>
          <w:rFonts w:ascii="Times New Roman" w:eastAsia="Times New Roman" w:hAnsi="Times New Roman"/>
          <w:sz w:val="28"/>
          <w:szCs w:val="28"/>
          <w:lang w:eastAsia="vi-VN"/>
        </w:rPr>
        <w:t>trong nước của tổ chức tín dụng, chi nhánh ngân hàng nước ngoài để huy động vốn trên phạm vi lãnh thổ Việt Nam</w:t>
      </w:r>
      <w:r w:rsidR="00E04CF1" w:rsidRPr="003560F0">
        <w:rPr>
          <w:rFonts w:ascii="Times New Roman" w:eastAsia="Times New Roman" w:hAnsi="Times New Roman"/>
          <w:sz w:val="28"/>
          <w:szCs w:val="28"/>
          <w:lang w:eastAsia="vi-VN"/>
        </w:rPr>
        <w:t>.</w:t>
      </w:r>
    </w:p>
    <w:p w:rsidR="008460FC" w:rsidRPr="00B32832" w:rsidRDefault="00B65FB9" w:rsidP="00FE1C59">
      <w:pPr>
        <w:pStyle w:val="Heading1"/>
        <w:spacing w:after="120" w:line="240" w:lineRule="auto"/>
        <w:ind w:firstLine="720"/>
        <w:rPr>
          <w:lang w:eastAsia="vi-VN"/>
        </w:rPr>
      </w:pPr>
      <w:bookmarkStart w:id="8" w:name="dieu_2"/>
      <w:r w:rsidRPr="00B32832">
        <w:rPr>
          <w:lang w:eastAsia="vi-VN"/>
        </w:rPr>
        <w:t xml:space="preserve">Điều 2. </w:t>
      </w:r>
      <w:r w:rsidR="008460FC" w:rsidRPr="00B32832">
        <w:rPr>
          <w:lang w:eastAsia="vi-VN"/>
        </w:rPr>
        <w:t>Đối tượng áp dụng</w:t>
      </w:r>
    </w:p>
    <w:p w:rsidR="008460FC" w:rsidRPr="00B32832" w:rsidRDefault="008460FC"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1. Đối tượng phát hành </w:t>
      </w:r>
      <w:r w:rsidR="006D6166" w:rsidRPr="00B3513D">
        <w:rPr>
          <w:rFonts w:ascii="Times New Roman" w:eastAsia="Times New Roman" w:hAnsi="Times New Roman"/>
          <w:sz w:val="28"/>
          <w:szCs w:val="28"/>
          <w:lang w:eastAsia="vi-VN"/>
        </w:rPr>
        <w:t xml:space="preserve">kỳ phiếu, tín phiếu, chứng chỉ tiền gửi, trái phiếu (sau đây gọi là </w:t>
      </w:r>
      <w:r w:rsidRPr="00B32832">
        <w:rPr>
          <w:rFonts w:ascii="Times New Roman" w:eastAsia="Times New Roman" w:hAnsi="Times New Roman"/>
          <w:sz w:val="28"/>
          <w:szCs w:val="28"/>
          <w:lang w:eastAsia="vi-VN"/>
        </w:rPr>
        <w:t>giấy tờ có giá</w:t>
      </w:r>
      <w:r w:rsidR="006D6166" w:rsidRPr="00B3513D">
        <w:rPr>
          <w:rFonts w:ascii="Times New Roman" w:eastAsia="Times New Roman" w:hAnsi="Times New Roman"/>
          <w:sz w:val="28"/>
          <w:szCs w:val="28"/>
          <w:lang w:eastAsia="vi-VN"/>
        </w:rPr>
        <w:t>)</w:t>
      </w:r>
      <w:r w:rsidRPr="00B32832">
        <w:rPr>
          <w:rFonts w:ascii="Times New Roman" w:eastAsia="Times New Roman" w:hAnsi="Times New Roman"/>
          <w:sz w:val="28"/>
          <w:szCs w:val="28"/>
          <w:lang w:eastAsia="vi-VN"/>
        </w:rPr>
        <w:t xml:space="preserve"> theo quy định tại Điều </w:t>
      </w:r>
      <w:r w:rsidR="00D3744E" w:rsidRPr="00B32832">
        <w:rPr>
          <w:rFonts w:ascii="Times New Roman" w:eastAsia="Times New Roman" w:hAnsi="Times New Roman"/>
          <w:sz w:val="28"/>
          <w:szCs w:val="28"/>
          <w:lang w:eastAsia="vi-VN"/>
        </w:rPr>
        <w:t>3</w:t>
      </w:r>
      <w:r w:rsidRPr="00B32832">
        <w:rPr>
          <w:rFonts w:ascii="Times New Roman" w:eastAsia="Times New Roman" w:hAnsi="Times New Roman"/>
          <w:sz w:val="28"/>
          <w:szCs w:val="28"/>
          <w:lang w:eastAsia="vi-VN"/>
        </w:rPr>
        <w:t xml:space="preserve"> Thông tư này.</w:t>
      </w:r>
    </w:p>
    <w:p w:rsidR="008460FC" w:rsidRPr="00B32832" w:rsidRDefault="008460FC"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2. Đối tượng mua giấy tờ có giá</w:t>
      </w:r>
      <w:r w:rsidR="004941E4" w:rsidRPr="000340F5">
        <w:rPr>
          <w:rFonts w:ascii="Times New Roman" w:eastAsia="Times New Roman" w:hAnsi="Times New Roman"/>
          <w:sz w:val="28"/>
          <w:szCs w:val="28"/>
          <w:lang w:eastAsia="vi-VN"/>
        </w:rPr>
        <w:t xml:space="preserve"> </w:t>
      </w:r>
      <w:r w:rsidRPr="00B32832">
        <w:rPr>
          <w:rFonts w:ascii="Times New Roman" w:eastAsia="Times New Roman" w:hAnsi="Times New Roman"/>
          <w:sz w:val="28"/>
          <w:szCs w:val="28"/>
          <w:lang w:eastAsia="vi-VN"/>
        </w:rPr>
        <w:t xml:space="preserve">theo quy định tại Điều </w:t>
      </w:r>
      <w:r w:rsidR="00D3744E" w:rsidRPr="00B32832">
        <w:rPr>
          <w:rFonts w:ascii="Times New Roman" w:eastAsia="Times New Roman" w:hAnsi="Times New Roman"/>
          <w:sz w:val="28"/>
          <w:szCs w:val="28"/>
          <w:lang w:eastAsia="vi-VN"/>
        </w:rPr>
        <w:t>4</w:t>
      </w:r>
      <w:r w:rsidRPr="00B32832">
        <w:rPr>
          <w:rFonts w:ascii="Times New Roman" w:eastAsia="Times New Roman" w:hAnsi="Times New Roman"/>
          <w:sz w:val="28"/>
          <w:szCs w:val="28"/>
          <w:lang w:eastAsia="vi-VN"/>
        </w:rPr>
        <w:t xml:space="preserve"> Thông tư này.</w:t>
      </w:r>
    </w:p>
    <w:p w:rsidR="008460FC" w:rsidRPr="00B32832" w:rsidRDefault="008460FC"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3. Tổ chức, cá nhân khác có liên quan đến việc phát hành giấy tờ có giá của tổ chức tín dụng, chi nhánh ngân hàng nước ngoài.</w:t>
      </w:r>
    </w:p>
    <w:p w:rsidR="00B65FB9" w:rsidRPr="00B32832" w:rsidRDefault="00B65FB9" w:rsidP="00FE1C59">
      <w:pPr>
        <w:pStyle w:val="Heading1"/>
        <w:spacing w:after="120" w:line="240" w:lineRule="auto"/>
        <w:ind w:firstLine="720"/>
        <w:rPr>
          <w:lang w:eastAsia="vi-VN"/>
        </w:rPr>
      </w:pPr>
      <w:bookmarkStart w:id="9" w:name="dieu_4"/>
      <w:bookmarkEnd w:id="8"/>
      <w:r w:rsidRPr="00B32832">
        <w:rPr>
          <w:lang w:eastAsia="vi-VN"/>
        </w:rPr>
        <w:lastRenderedPageBreak/>
        <w:t xml:space="preserve">Điều </w:t>
      </w:r>
      <w:r w:rsidR="00D3744E" w:rsidRPr="00B32832">
        <w:rPr>
          <w:lang w:eastAsia="vi-VN"/>
        </w:rPr>
        <w:t>3</w:t>
      </w:r>
      <w:r w:rsidRPr="00B32832">
        <w:rPr>
          <w:lang w:eastAsia="vi-VN"/>
        </w:rPr>
        <w:t>. Đối tượng phát hành giấy tờ có giá</w:t>
      </w:r>
      <w:bookmarkEnd w:id="9"/>
    </w:p>
    <w:p w:rsidR="00DF5076" w:rsidRPr="00B32832" w:rsidRDefault="001638CF" w:rsidP="00FE1C59">
      <w:pPr>
        <w:spacing w:before="120" w:after="120" w:line="240" w:lineRule="auto"/>
        <w:ind w:firstLine="720"/>
        <w:jc w:val="both"/>
        <w:rPr>
          <w:rFonts w:ascii="Times New Roman" w:hAnsi="Times New Roman"/>
          <w:sz w:val="28"/>
          <w:szCs w:val="28"/>
        </w:rPr>
      </w:pPr>
      <w:r w:rsidRPr="00B32832">
        <w:rPr>
          <w:rFonts w:ascii="Times New Roman" w:hAnsi="Times New Roman"/>
          <w:sz w:val="28"/>
          <w:szCs w:val="28"/>
        </w:rPr>
        <w:t>Tổ chức tín dụng</w:t>
      </w:r>
      <w:r w:rsidR="00DF5076" w:rsidRPr="00B32832">
        <w:rPr>
          <w:rFonts w:ascii="Times New Roman" w:hAnsi="Times New Roman"/>
          <w:sz w:val="28"/>
          <w:szCs w:val="28"/>
        </w:rPr>
        <w:t>, chi nhánh ngân hàng nước ngoài</w:t>
      </w:r>
      <w:r w:rsidRPr="00B32832">
        <w:rPr>
          <w:rFonts w:ascii="Times New Roman" w:hAnsi="Times New Roman"/>
          <w:sz w:val="28"/>
          <w:szCs w:val="28"/>
        </w:rPr>
        <w:t xml:space="preserve"> </w:t>
      </w:r>
      <w:r w:rsidR="001940E2" w:rsidRPr="00B32832">
        <w:rPr>
          <w:rFonts w:ascii="Times New Roman" w:hAnsi="Times New Roman"/>
          <w:sz w:val="28"/>
          <w:szCs w:val="28"/>
        </w:rPr>
        <w:t>phát hành giấy tờ có giá theo Giấy phép thành lập, hoạt động của tổ chức tín dụng, chi nhánh ngân hàng nước ngoài,</w:t>
      </w:r>
      <w:r w:rsidR="00DF5076" w:rsidRPr="00B32832">
        <w:rPr>
          <w:rFonts w:ascii="Times New Roman" w:hAnsi="Times New Roman"/>
          <w:sz w:val="28"/>
          <w:szCs w:val="28"/>
        </w:rPr>
        <w:t xml:space="preserve"> </w:t>
      </w:r>
      <w:r w:rsidRPr="00B32832">
        <w:rPr>
          <w:rFonts w:ascii="Times New Roman" w:hAnsi="Times New Roman"/>
          <w:sz w:val="28"/>
          <w:szCs w:val="28"/>
        </w:rPr>
        <w:t>bao gồm</w:t>
      </w:r>
      <w:r w:rsidR="00DF5076" w:rsidRPr="00B32832">
        <w:rPr>
          <w:rFonts w:ascii="Times New Roman" w:hAnsi="Times New Roman"/>
          <w:sz w:val="28"/>
          <w:szCs w:val="28"/>
        </w:rPr>
        <w:t>:</w:t>
      </w:r>
    </w:p>
    <w:p w:rsidR="00DF5076" w:rsidRPr="00B32832" w:rsidRDefault="000F73A7"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hAnsi="Times New Roman"/>
          <w:sz w:val="28"/>
          <w:szCs w:val="28"/>
        </w:rPr>
        <w:t>1</w:t>
      </w:r>
      <w:r w:rsidR="00DF5076" w:rsidRPr="00B32832">
        <w:rPr>
          <w:rFonts w:ascii="Times New Roman" w:hAnsi="Times New Roman"/>
          <w:sz w:val="28"/>
          <w:szCs w:val="28"/>
        </w:rPr>
        <w:t>. N</w:t>
      </w:r>
      <w:r w:rsidR="00DF5076" w:rsidRPr="00B32832">
        <w:rPr>
          <w:rFonts w:ascii="Times New Roman" w:eastAsia="Times New Roman" w:hAnsi="Times New Roman"/>
          <w:sz w:val="28"/>
          <w:szCs w:val="28"/>
          <w:lang w:eastAsia="vi-VN"/>
        </w:rPr>
        <w:t xml:space="preserve">gân </w:t>
      </w:r>
      <w:r w:rsidR="00F878E9" w:rsidRPr="00B32832">
        <w:rPr>
          <w:rFonts w:ascii="Times New Roman" w:eastAsia="Times New Roman" w:hAnsi="Times New Roman"/>
          <w:sz w:val="28"/>
          <w:szCs w:val="28"/>
          <w:lang w:eastAsia="vi-VN"/>
        </w:rPr>
        <w:t>hàng thương mại</w:t>
      </w:r>
      <w:r w:rsidRPr="00B32832">
        <w:rPr>
          <w:rFonts w:ascii="Times New Roman" w:eastAsia="Times New Roman" w:hAnsi="Times New Roman"/>
          <w:sz w:val="28"/>
          <w:szCs w:val="28"/>
          <w:lang w:eastAsia="vi-VN"/>
        </w:rPr>
        <w:t>.</w:t>
      </w:r>
    </w:p>
    <w:p w:rsidR="00DF5076" w:rsidRPr="00B32832" w:rsidRDefault="000F73A7"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2</w:t>
      </w:r>
      <w:r w:rsidR="00DF5076" w:rsidRPr="00B32832">
        <w:rPr>
          <w:rFonts w:ascii="Times New Roman" w:eastAsia="Times New Roman" w:hAnsi="Times New Roman"/>
          <w:sz w:val="28"/>
          <w:szCs w:val="28"/>
          <w:lang w:eastAsia="vi-VN"/>
        </w:rPr>
        <w:t>. N</w:t>
      </w:r>
      <w:r w:rsidR="00F878E9" w:rsidRPr="00B32832">
        <w:rPr>
          <w:rFonts w:ascii="Times New Roman" w:eastAsia="Times New Roman" w:hAnsi="Times New Roman"/>
          <w:sz w:val="28"/>
          <w:szCs w:val="28"/>
          <w:lang w:eastAsia="vi-VN"/>
        </w:rPr>
        <w:t>gân hàng hợp tác xã</w:t>
      </w:r>
      <w:r w:rsidRPr="00B32832">
        <w:rPr>
          <w:rFonts w:ascii="Times New Roman" w:eastAsia="Times New Roman" w:hAnsi="Times New Roman"/>
          <w:sz w:val="28"/>
          <w:szCs w:val="28"/>
          <w:lang w:eastAsia="vi-VN"/>
        </w:rPr>
        <w:t>.</w:t>
      </w:r>
    </w:p>
    <w:p w:rsidR="000F73A7" w:rsidRPr="00B32832" w:rsidRDefault="000F73A7"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3</w:t>
      </w:r>
      <w:r w:rsidR="00DF5076" w:rsidRPr="00B32832">
        <w:rPr>
          <w:rFonts w:ascii="Times New Roman" w:eastAsia="Times New Roman" w:hAnsi="Times New Roman"/>
          <w:sz w:val="28"/>
          <w:szCs w:val="28"/>
          <w:lang w:eastAsia="vi-VN"/>
        </w:rPr>
        <w:t xml:space="preserve">. Chi </w:t>
      </w:r>
      <w:r w:rsidR="00F878E9" w:rsidRPr="00B32832">
        <w:rPr>
          <w:rFonts w:ascii="Times New Roman" w:eastAsia="Times New Roman" w:hAnsi="Times New Roman"/>
          <w:sz w:val="28"/>
          <w:szCs w:val="28"/>
          <w:lang w:eastAsia="vi-VN"/>
        </w:rPr>
        <w:t>nhánh ngân hàng nước ngoài</w:t>
      </w:r>
      <w:r w:rsidRPr="00B32832">
        <w:rPr>
          <w:rFonts w:ascii="Times New Roman" w:eastAsia="Times New Roman" w:hAnsi="Times New Roman"/>
          <w:sz w:val="28"/>
          <w:szCs w:val="28"/>
          <w:lang w:eastAsia="vi-VN"/>
        </w:rPr>
        <w:t>.</w:t>
      </w:r>
    </w:p>
    <w:p w:rsidR="00973E91" w:rsidRPr="00B32832" w:rsidRDefault="000F73A7"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4. </w:t>
      </w:r>
      <w:r w:rsidR="00973E91" w:rsidRPr="00B32832">
        <w:rPr>
          <w:rFonts w:ascii="Times New Roman" w:eastAsia="Times New Roman" w:hAnsi="Times New Roman"/>
          <w:sz w:val="28"/>
          <w:szCs w:val="28"/>
          <w:lang w:eastAsia="vi-VN"/>
        </w:rPr>
        <w:t>Công ty tài chính, công ty cho thuê tài chính.</w:t>
      </w:r>
    </w:p>
    <w:p w:rsidR="00B65FB9" w:rsidRPr="00B32832" w:rsidRDefault="00B65FB9" w:rsidP="00FE1C59">
      <w:pPr>
        <w:pStyle w:val="Heading1"/>
        <w:spacing w:after="120" w:line="240" w:lineRule="auto"/>
        <w:ind w:firstLine="720"/>
        <w:rPr>
          <w:lang w:eastAsia="vi-VN"/>
        </w:rPr>
      </w:pPr>
      <w:bookmarkStart w:id="10" w:name="dieu_5"/>
      <w:r w:rsidRPr="00B32832">
        <w:rPr>
          <w:lang w:eastAsia="vi-VN"/>
        </w:rPr>
        <w:t xml:space="preserve">Điều </w:t>
      </w:r>
      <w:r w:rsidR="00D3744E" w:rsidRPr="00B32832">
        <w:rPr>
          <w:lang w:eastAsia="vi-VN"/>
        </w:rPr>
        <w:t>4</w:t>
      </w:r>
      <w:r w:rsidRPr="00B32832">
        <w:rPr>
          <w:lang w:eastAsia="vi-VN"/>
        </w:rPr>
        <w:t xml:space="preserve">. </w:t>
      </w:r>
      <w:r w:rsidR="004941E4" w:rsidRPr="000340F5">
        <w:rPr>
          <w:lang w:eastAsia="vi-VN"/>
        </w:rPr>
        <w:t>Đối tượng</w:t>
      </w:r>
      <w:r w:rsidRPr="00B32832">
        <w:rPr>
          <w:lang w:eastAsia="vi-VN"/>
        </w:rPr>
        <w:t xml:space="preserve"> mua giấy tờ có giá</w:t>
      </w:r>
      <w:bookmarkEnd w:id="10"/>
    </w:p>
    <w:p w:rsidR="00B326B3" w:rsidRPr="00B32832" w:rsidRDefault="00DF7B68" w:rsidP="008B1524">
      <w:pPr>
        <w:tabs>
          <w:tab w:val="left" w:pos="993"/>
        </w:tabs>
        <w:spacing w:before="120" w:after="120" w:line="240" w:lineRule="auto"/>
        <w:ind w:firstLine="720"/>
        <w:jc w:val="both"/>
        <w:rPr>
          <w:rFonts w:ascii="Times New Roman" w:eastAsia="Times New Roman" w:hAnsi="Times New Roman"/>
          <w:sz w:val="28"/>
          <w:szCs w:val="28"/>
          <w:lang w:eastAsia="vi-VN"/>
        </w:rPr>
      </w:pPr>
      <w:bookmarkStart w:id="11" w:name="dieu_3"/>
      <w:r w:rsidRPr="00B32832">
        <w:rPr>
          <w:rFonts w:ascii="Times New Roman" w:eastAsia="Times New Roman" w:hAnsi="Times New Roman"/>
          <w:sz w:val="28"/>
          <w:szCs w:val="28"/>
          <w:lang w:eastAsia="vi-VN"/>
        </w:rPr>
        <w:t xml:space="preserve">1. </w:t>
      </w:r>
      <w:r w:rsidR="00A72FAE" w:rsidRPr="000340F5">
        <w:rPr>
          <w:rFonts w:ascii="Times New Roman" w:eastAsia="Times New Roman" w:hAnsi="Times New Roman"/>
          <w:sz w:val="28"/>
          <w:szCs w:val="28"/>
          <w:lang w:eastAsia="vi-VN"/>
        </w:rPr>
        <w:t>Đối tượng</w:t>
      </w:r>
      <w:r w:rsidR="000D7D8F" w:rsidRPr="00B3513D">
        <w:rPr>
          <w:rFonts w:ascii="Times New Roman" w:eastAsia="Times New Roman" w:hAnsi="Times New Roman"/>
          <w:sz w:val="28"/>
          <w:szCs w:val="28"/>
          <w:lang w:eastAsia="vi-VN"/>
        </w:rPr>
        <w:t xml:space="preserve"> </w:t>
      </w:r>
      <w:r w:rsidR="00A72FAE" w:rsidRPr="000340F5">
        <w:rPr>
          <w:rFonts w:ascii="Times New Roman" w:eastAsia="Times New Roman" w:hAnsi="Times New Roman"/>
          <w:sz w:val="28"/>
          <w:szCs w:val="28"/>
          <w:lang w:eastAsia="vi-VN"/>
        </w:rPr>
        <w:t xml:space="preserve">mua </w:t>
      </w:r>
      <w:r w:rsidRPr="00B32832">
        <w:rPr>
          <w:rFonts w:ascii="Times New Roman" w:eastAsia="Times New Roman" w:hAnsi="Times New Roman"/>
          <w:sz w:val="28"/>
          <w:szCs w:val="28"/>
          <w:lang w:eastAsia="vi-VN"/>
        </w:rPr>
        <w:t>giấy tờ có giá là các tổ chức</w:t>
      </w:r>
      <w:r w:rsidR="00CC299F" w:rsidRPr="000340F5">
        <w:rPr>
          <w:rFonts w:ascii="Times New Roman" w:eastAsia="Times New Roman" w:hAnsi="Times New Roman"/>
          <w:sz w:val="28"/>
          <w:szCs w:val="28"/>
          <w:lang w:eastAsia="vi-VN"/>
        </w:rPr>
        <w:t xml:space="preserve"> (bao gồm cả tổ chức tín dụng, chi nhánh ngân hàng nước ngoài)</w:t>
      </w:r>
      <w:r w:rsidRPr="007954F9">
        <w:rPr>
          <w:rFonts w:ascii="Times New Roman" w:eastAsia="Times New Roman" w:hAnsi="Times New Roman"/>
          <w:sz w:val="28"/>
          <w:szCs w:val="28"/>
          <w:lang w:eastAsia="vi-VN"/>
        </w:rPr>
        <w:t>,</w:t>
      </w:r>
      <w:r w:rsidRPr="00B32832">
        <w:rPr>
          <w:rFonts w:ascii="Times New Roman" w:eastAsia="Times New Roman" w:hAnsi="Times New Roman"/>
          <w:sz w:val="28"/>
          <w:szCs w:val="28"/>
          <w:lang w:eastAsia="vi-VN"/>
        </w:rPr>
        <w:t xml:space="preserve"> cá nhân Việt Nam và tổ chức, cá nhân nước ngoài, trừ trường hợp quy định tại </w:t>
      </w:r>
      <w:r w:rsidR="002C5AE6" w:rsidRPr="00B32832">
        <w:rPr>
          <w:rFonts w:ascii="Times New Roman" w:eastAsia="Times New Roman" w:hAnsi="Times New Roman"/>
          <w:sz w:val="28"/>
          <w:szCs w:val="28"/>
          <w:lang w:eastAsia="vi-VN"/>
        </w:rPr>
        <w:t xml:space="preserve">khoản 2, </w:t>
      </w:r>
      <w:r w:rsidRPr="00B32832">
        <w:rPr>
          <w:rFonts w:ascii="Times New Roman" w:eastAsia="Times New Roman" w:hAnsi="Times New Roman"/>
          <w:sz w:val="28"/>
          <w:szCs w:val="28"/>
          <w:lang w:eastAsia="vi-VN"/>
        </w:rPr>
        <w:t>khoản 3 Điều này.</w:t>
      </w:r>
    </w:p>
    <w:p w:rsidR="00B97B5A" w:rsidRPr="00B32832" w:rsidRDefault="00B326B3" w:rsidP="008B1524">
      <w:pPr>
        <w:tabs>
          <w:tab w:val="left" w:pos="993"/>
        </w:tabs>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2. </w:t>
      </w:r>
      <w:r w:rsidR="00A72FAE" w:rsidRPr="000340F5">
        <w:rPr>
          <w:rFonts w:ascii="Times New Roman" w:eastAsia="Times New Roman" w:hAnsi="Times New Roman"/>
          <w:sz w:val="28"/>
          <w:szCs w:val="28"/>
          <w:lang w:eastAsia="vi-VN"/>
        </w:rPr>
        <w:t>Đối tượng</w:t>
      </w:r>
      <w:r w:rsidR="00A72FAE" w:rsidRPr="00B3513D">
        <w:rPr>
          <w:rFonts w:ascii="Times New Roman" w:eastAsia="Times New Roman" w:hAnsi="Times New Roman"/>
          <w:sz w:val="28"/>
          <w:szCs w:val="28"/>
          <w:lang w:eastAsia="vi-VN"/>
        </w:rPr>
        <w:t xml:space="preserve"> </w:t>
      </w:r>
      <w:r w:rsidR="00A72FAE" w:rsidRPr="000340F5">
        <w:rPr>
          <w:rFonts w:ascii="Times New Roman" w:eastAsia="Times New Roman" w:hAnsi="Times New Roman"/>
          <w:sz w:val="28"/>
          <w:szCs w:val="28"/>
          <w:lang w:eastAsia="vi-VN"/>
        </w:rPr>
        <w:t xml:space="preserve">mua </w:t>
      </w:r>
      <w:r w:rsidR="00DF7B68" w:rsidRPr="00B32832">
        <w:rPr>
          <w:rFonts w:ascii="Times New Roman" w:eastAsia="Times New Roman" w:hAnsi="Times New Roman"/>
          <w:sz w:val="28"/>
          <w:szCs w:val="28"/>
          <w:lang w:eastAsia="vi-VN"/>
        </w:rPr>
        <w:t>giấy tờ có giá do công ty tài chính, công ty cho thuê tài chính phát hành là tổ chức Việt Nam và tổ chức nước ngoài.</w:t>
      </w:r>
      <w:r w:rsidR="00B97B5A" w:rsidRPr="00B32832">
        <w:rPr>
          <w:rFonts w:ascii="Times New Roman" w:eastAsia="Times New Roman" w:hAnsi="Times New Roman"/>
          <w:sz w:val="28"/>
          <w:szCs w:val="28"/>
          <w:lang w:eastAsia="vi-VN"/>
        </w:rPr>
        <w:t xml:space="preserve"> </w:t>
      </w:r>
    </w:p>
    <w:p w:rsidR="00DF7B68" w:rsidRPr="00B32832" w:rsidRDefault="00E04CF1" w:rsidP="008B1524">
      <w:pPr>
        <w:tabs>
          <w:tab w:val="left" w:pos="993"/>
        </w:tabs>
        <w:spacing w:before="120" w:after="120" w:line="240" w:lineRule="auto"/>
        <w:ind w:firstLine="720"/>
        <w:jc w:val="both"/>
        <w:rPr>
          <w:rFonts w:ascii="Times New Roman" w:eastAsia="Times New Roman" w:hAnsi="Times New Roman"/>
          <w:sz w:val="28"/>
          <w:szCs w:val="28"/>
          <w:lang w:eastAsia="vi-VN"/>
        </w:rPr>
      </w:pPr>
      <w:r w:rsidRPr="003560F0">
        <w:rPr>
          <w:rFonts w:ascii="Times New Roman" w:eastAsia="Times New Roman" w:hAnsi="Times New Roman"/>
          <w:sz w:val="28"/>
          <w:szCs w:val="28"/>
          <w:lang w:eastAsia="vi-VN"/>
        </w:rPr>
        <w:t>3</w:t>
      </w:r>
      <w:r w:rsidR="00B97B5A" w:rsidRPr="00B32832">
        <w:rPr>
          <w:rFonts w:ascii="Times New Roman" w:eastAsia="Times New Roman" w:hAnsi="Times New Roman"/>
          <w:sz w:val="28"/>
          <w:szCs w:val="28"/>
          <w:lang w:eastAsia="vi-VN"/>
        </w:rPr>
        <w:t>.</w:t>
      </w:r>
      <w:r w:rsidR="008B1524" w:rsidRPr="000340F5">
        <w:rPr>
          <w:rFonts w:ascii="Times New Roman" w:eastAsia="Times New Roman" w:hAnsi="Times New Roman"/>
          <w:sz w:val="28"/>
          <w:szCs w:val="28"/>
          <w:lang w:eastAsia="vi-VN"/>
        </w:rPr>
        <w:t xml:space="preserve"> </w:t>
      </w:r>
      <w:r w:rsidR="00A72FAE" w:rsidRPr="000340F5">
        <w:rPr>
          <w:rFonts w:ascii="Times New Roman" w:eastAsia="Times New Roman" w:hAnsi="Times New Roman"/>
          <w:sz w:val="28"/>
          <w:szCs w:val="28"/>
          <w:lang w:eastAsia="vi-VN"/>
        </w:rPr>
        <w:t>Đối tượng</w:t>
      </w:r>
      <w:r w:rsidR="00A72FAE" w:rsidRPr="00B3513D">
        <w:rPr>
          <w:rFonts w:ascii="Times New Roman" w:eastAsia="Times New Roman" w:hAnsi="Times New Roman"/>
          <w:sz w:val="28"/>
          <w:szCs w:val="28"/>
          <w:lang w:eastAsia="vi-VN"/>
        </w:rPr>
        <w:t xml:space="preserve"> </w:t>
      </w:r>
      <w:r w:rsidR="00A72FAE" w:rsidRPr="000340F5">
        <w:rPr>
          <w:rFonts w:ascii="Times New Roman" w:eastAsia="Times New Roman" w:hAnsi="Times New Roman"/>
          <w:sz w:val="28"/>
          <w:szCs w:val="28"/>
          <w:lang w:eastAsia="vi-VN"/>
        </w:rPr>
        <w:t>mua</w:t>
      </w:r>
      <w:r w:rsidR="00C27F0B" w:rsidRPr="00B3513D">
        <w:rPr>
          <w:rFonts w:ascii="Times New Roman" w:eastAsia="Times New Roman" w:hAnsi="Times New Roman"/>
          <w:sz w:val="28"/>
          <w:szCs w:val="28"/>
          <w:lang w:eastAsia="vi-VN"/>
        </w:rPr>
        <w:t xml:space="preserve"> </w:t>
      </w:r>
      <w:r w:rsidR="00B97B5A" w:rsidRPr="00B32832">
        <w:rPr>
          <w:rFonts w:ascii="Times New Roman" w:eastAsia="Times New Roman" w:hAnsi="Times New Roman"/>
          <w:sz w:val="28"/>
          <w:szCs w:val="28"/>
          <w:lang w:eastAsia="vi-VN"/>
        </w:rPr>
        <w:t>trái phiếu phải phù hợp với Luật Chứng khoán, các văn bản hướng dẫn Luật Chứng khoán và các quy định của pháp luật có liên quan.</w:t>
      </w:r>
    </w:p>
    <w:p w:rsidR="00D3744E" w:rsidRPr="00B32832" w:rsidRDefault="00D3744E" w:rsidP="00FE1C59">
      <w:pPr>
        <w:pStyle w:val="Heading1"/>
        <w:spacing w:after="120" w:line="240" w:lineRule="auto"/>
        <w:ind w:firstLine="720"/>
        <w:rPr>
          <w:lang w:eastAsia="vi-VN"/>
        </w:rPr>
      </w:pPr>
      <w:r w:rsidRPr="00B32832">
        <w:rPr>
          <w:lang w:eastAsia="vi-VN"/>
        </w:rPr>
        <w:t xml:space="preserve">Điều 5. </w:t>
      </w:r>
      <w:bookmarkEnd w:id="11"/>
      <w:r w:rsidRPr="00B32832">
        <w:rPr>
          <w:lang w:eastAsia="vi-VN"/>
        </w:rPr>
        <w:t>Giải thích từ ngữ</w:t>
      </w:r>
    </w:p>
    <w:p w:rsidR="00D3744E" w:rsidRPr="00B32832" w:rsidRDefault="00D3744E"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Trong Thông tư này, từ ngữ dưới đây được hiểu như sau:</w:t>
      </w:r>
    </w:p>
    <w:p w:rsidR="009D192B" w:rsidRPr="00B32832" w:rsidRDefault="009D192B"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i/>
          <w:sz w:val="28"/>
          <w:szCs w:val="28"/>
          <w:lang w:eastAsia="vi-VN"/>
        </w:rPr>
        <w:t>Kỳ phiếu, tín phiếu, chứng chỉ tiền gửi, trái phiếu</w:t>
      </w:r>
      <w:r w:rsidRPr="00B32832">
        <w:rPr>
          <w:rFonts w:ascii="Times New Roman" w:eastAsia="Times New Roman" w:hAnsi="Times New Roman"/>
          <w:sz w:val="28"/>
          <w:szCs w:val="28"/>
          <w:lang w:eastAsia="vi-VN"/>
        </w:rPr>
        <w:t xml:space="preserve"> là bằng chứng xác nhận nghĩa vụ trả nợ của tổ chức tín dụng, chi nhánh ngân hàng nước ngoài phát hành đối với người mua giấy tờ có giá trong một thời hạn nhất định, điều kiện trả lãi và các điều kiện khác.</w:t>
      </w:r>
    </w:p>
    <w:p w:rsidR="00DF2FD8" w:rsidRPr="00B32832" w:rsidRDefault="00DF2FD8" w:rsidP="00FE1C59">
      <w:pPr>
        <w:pStyle w:val="Heading1"/>
        <w:spacing w:after="120" w:line="240" w:lineRule="auto"/>
        <w:ind w:firstLine="720"/>
        <w:rPr>
          <w:lang w:eastAsia="vi-VN"/>
        </w:rPr>
      </w:pPr>
      <w:r w:rsidRPr="00B32832">
        <w:rPr>
          <w:lang w:eastAsia="vi-VN"/>
        </w:rPr>
        <w:t>Điều 6. Hình thức phát hành</w:t>
      </w:r>
    </w:p>
    <w:p w:rsidR="00DF2FD8" w:rsidRPr="00B3513D" w:rsidRDefault="00DF2FD8"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1. Tổ chức tín dụng, chi nhánh ngân hàng nước ngoài phát hành giấy tờ có giá theo hình thức chứng chỉ, bút toán ghi sổ </w:t>
      </w:r>
      <w:r w:rsidR="007218B2" w:rsidRPr="00B3513D">
        <w:rPr>
          <w:rFonts w:ascii="Times New Roman" w:eastAsia="Times New Roman" w:hAnsi="Times New Roman"/>
          <w:sz w:val="28"/>
          <w:szCs w:val="28"/>
          <w:lang w:eastAsia="vi-VN"/>
        </w:rPr>
        <w:t>và</w:t>
      </w:r>
      <w:r w:rsidRPr="00B32832">
        <w:rPr>
          <w:rFonts w:ascii="Times New Roman" w:eastAsia="Times New Roman" w:hAnsi="Times New Roman"/>
          <w:sz w:val="28"/>
          <w:szCs w:val="28"/>
          <w:lang w:eastAsia="vi-VN"/>
        </w:rPr>
        <w:t xml:space="preserve"> các hình thức khác phù hợp với </w:t>
      </w:r>
      <w:r w:rsidR="0014018C" w:rsidRPr="00B3513D">
        <w:rPr>
          <w:rFonts w:ascii="Times New Roman" w:eastAsia="Times New Roman" w:hAnsi="Times New Roman"/>
          <w:sz w:val="28"/>
          <w:szCs w:val="28"/>
          <w:lang w:eastAsia="vi-VN"/>
        </w:rPr>
        <w:t>quy định tại Luật Chứng khoán, các văn bản hướng dẫn Luật Chứng khoán</w:t>
      </w:r>
      <w:r w:rsidR="0014018C" w:rsidRPr="00B32832">
        <w:rPr>
          <w:rFonts w:ascii="Times New Roman" w:hAnsi="Times New Roman"/>
          <w:sz w:val="24"/>
          <w:szCs w:val="24"/>
        </w:rPr>
        <w:t xml:space="preserve"> </w:t>
      </w:r>
      <w:r w:rsidR="0014018C" w:rsidRPr="00B32832">
        <w:rPr>
          <w:rFonts w:ascii="Times New Roman" w:eastAsia="Times New Roman" w:hAnsi="Times New Roman"/>
          <w:sz w:val="28"/>
          <w:szCs w:val="28"/>
          <w:lang w:eastAsia="vi-VN"/>
        </w:rPr>
        <w:t xml:space="preserve">và các quy định của pháp luật có liên quan. </w:t>
      </w:r>
    </w:p>
    <w:p w:rsidR="00DF2FD8" w:rsidRPr="000340F5" w:rsidRDefault="00DF2FD8"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2. </w:t>
      </w:r>
      <w:r w:rsidR="00DB71AA" w:rsidRPr="000340F5">
        <w:rPr>
          <w:rFonts w:ascii="Times New Roman" w:eastAsia="Times New Roman" w:hAnsi="Times New Roman"/>
          <w:sz w:val="28"/>
          <w:szCs w:val="28"/>
          <w:lang w:eastAsia="vi-VN"/>
        </w:rPr>
        <w:t xml:space="preserve">Trường hợp </w:t>
      </w:r>
      <w:r w:rsidR="00DB71AA">
        <w:rPr>
          <w:rFonts w:ascii="Times New Roman" w:eastAsia="Times New Roman" w:hAnsi="Times New Roman"/>
          <w:sz w:val="28"/>
          <w:szCs w:val="28"/>
          <w:lang w:val="de-DE" w:eastAsia="vi-VN"/>
        </w:rPr>
        <w:t>phát hành giấy tờ có giá theo</w:t>
      </w:r>
      <w:r w:rsidR="00DB71AA" w:rsidRPr="00B32832">
        <w:rPr>
          <w:rFonts w:ascii="Times New Roman" w:eastAsia="Times New Roman" w:hAnsi="Times New Roman"/>
          <w:sz w:val="28"/>
          <w:szCs w:val="28"/>
          <w:lang w:eastAsia="vi-VN"/>
        </w:rPr>
        <w:t xml:space="preserve"> hình thức chứng chỉ</w:t>
      </w:r>
      <w:r w:rsidR="00DB71AA" w:rsidRPr="000340F5">
        <w:rPr>
          <w:rFonts w:ascii="Times New Roman" w:eastAsia="Times New Roman" w:hAnsi="Times New Roman"/>
          <w:sz w:val="28"/>
          <w:szCs w:val="28"/>
          <w:lang w:eastAsia="vi-VN"/>
        </w:rPr>
        <w:t>, t</w:t>
      </w:r>
      <w:r w:rsidR="00DB71AA">
        <w:rPr>
          <w:rFonts w:ascii="Times New Roman" w:eastAsia="Times New Roman" w:hAnsi="Times New Roman"/>
          <w:sz w:val="28"/>
          <w:szCs w:val="28"/>
          <w:lang w:val="de-DE" w:eastAsia="vi-VN"/>
        </w:rPr>
        <w:t>ổ chức tín dụng, chi nhánh ngân hàng nước ngoài</w:t>
      </w:r>
      <w:r w:rsidR="00DB71AA" w:rsidRPr="00B32832">
        <w:rPr>
          <w:rFonts w:ascii="Times New Roman" w:eastAsia="Times New Roman" w:hAnsi="Times New Roman"/>
          <w:sz w:val="28"/>
          <w:szCs w:val="28"/>
          <w:lang w:eastAsia="vi-VN"/>
        </w:rPr>
        <w:t xml:space="preserve"> phải thiết kế và in ấn để đảm bảo khả năng chống giả cao.  </w:t>
      </w:r>
    </w:p>
    <w:p w:rsidR="007F6A4A" w:rsidRPr="000340F5" w:rsidRDefault="007F6A4A" w:rsidP="00FE1C59">
      <w:pPr>
        <w:spacing w:before="120" w:after="120" w:line="240" w:lineRule="auto"/>
        <w:ind w:firstLine="720"/>
        <w:jc w:val="both"/>
        <w:rPr>
          <w:rFonts w:ascii="Times New Roman" w:eastAsia="Times New Roman" w:hAnsi="Times New Roman"/>
          <w:i/>
          <w:sz w:val="28"/>
          <w:szCs w:val="28"/>
          <w:lang w:eastAsia="vi-VN"/>
        </w:rPr>
      </w:pPr>
      <w:r w:rsidRPr="000340F5">
        <w:rPr>
          <w:rFonts w:ascii="Times New Roman" w:eastAsia="Times New Roman" w:hAnsi="Times New Roman"/>
          <w:sz w:val="28"/>
          <w:szCs w:val="28"/>
          <w:lang w:eastAsia="vi-VN"/>
        </w:rPr>
        <w:t xml:space="preserve">3. </w:t>
      </w:r>
      <w:r w:rsidR="00DB71AA" w:rsidRPr="00B32832">
        <w:rPr>
          <w:rFonts w:ascii="Times New Roman" w:eastAsia="Times New Roman" w:hAnsi="Times New Roman"/>
          <w:sz w:val="28"/>
          <w:szCs w:val="28"/>
          <w:lang w:eastAsia="vi-VN"/>
        </w:rPr>
        <w:t xml:space="preserve">Trường hợp phát hành giấy tờ có giá không theo hình thức chứng chỉ, tổ chức tín dụng, chi nhánh ngân hàng nước ngoài </w:t>
      </w:r>
      <w:r w:rsidR="00DB71AA" w:rsidRPr="00B3513D">
        <w:rPr>
          <w:rFonts w:ascii="Times New Roman" w:eastAsia="Times New Roman" w:hAnsi="Times New Roman"/>
          <w:sz w:val="28"/>
          <w:szCs w:val="28"/>
          <w:lang w:eastAsia="vi-VN"/>
        </w:rPr>
        <w:t>cấp</w:t>
      </w:r>
      <w:r w:rsidR="00DB71AA" w:rsidRPr="00B32832">
        <w:rPr>
          <w:rFonts w:ascii="Times New Roman" w:eastAsia="Times New Roman" w:hAnsi="Times New Roman"/>
          <w:sz w:val="28"/>
          <w:szCs w:val="28"/>
          <w:lang w:eastAsia="vi-VN"/>
        </w:rPr>
        <w:t xml:space="preserve"> cho người mua chứng nhận quyền sở hữu giấy tờ có giá.</w:t>
      </w:r>
    </w:p>
    <w:p w:rsidR="00B65FB9" w:rsidRPr="00B32832" w:rsidRDefault="00B65FB9" w:rsidP="00FE1C59">
      <w:pPr>
        <w:pStyle w:val="Heading1"/>
        <w:spacing w:after="120" w:line="240" w:lineRule="auto"/>
        <w:ind w:firstLine="720"/>
        <w:rPr>
          <w:lang w:eastAsia="vi-VN"/>
        </w:rPr>
      </w:pPr>
      <w:bookmarkStart w:id="12" w:name="dieu_9"/>
      <w:r w:rsidRPr="00B32832">
        <w:rPr>
          <w:lang w:eastAsia="vi-VN"/>
        </w:rPr>
        <w:t xml:space="preserve">Điều </w:t>
      </w:r>
      <w:r w:rsidR="009946AA" w:rsidRPr="000340F5">
        <w:rPr>
          <w:lang w:eastAsia="vi-VN"/>
        </w:rPr>
        <w:t>7</w:t>
      </w:r>
      <w:r w:rsidRPr="00B32832">
        <w:rPr>
          <w:lang w:eastAsia="vi-VN"/>
        </w:rPr>
        <w:t>. Đồng tiền phát hành và thanh toán</w:t>
      </w:r>
      <w:bookmarkEnd w:id="12"/>
    </w:p>
    <w:p w:rsidR="00B65FB9" w:rsidRPr="00B32832" w:rsidRDefault="00B65FB9"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Giấy tờ có giá được phát hành và thanh toán bằng đồng Việt Nam.</w:t>
      </w:r>
    </w:p>
    <w:p w:rsidR="00B65FB9" w:rsidRPr="00B32832" w:rsidRDefault="004A26E3" w:rsidP="00FE1C59">
      <w:pPr>
        <w:pStyle w:val="Heading1"/>
        <w:spacing w:after="120" w:line="240" w:lineRule="auto"/>
        <w:ind w:firstLine="720"/>
        <w:rPr>
          <w:lang w:eastAsia="vi-VN"/>
        </w:rPr>
      </w:pPr>
      <w:bookmarkStart w:id="13" w:name="dieu_10"/>
      <w:r w:rsidRPr="00B32832">
        <w:rPr>
          <w:lang w:eastAsia="vi-VN"/>
        </w:rPr>
        <w:lastRenderedPageBreak/>
        <w:t xml:space="preserve">Điều </w:t>
      </w:r>
      <w:r w:rsidR="009946AA" w:rsidRPr="000340F5">
        <w:rPr>
          <w:lang w:eastAsia="vi-VN"/>
        </w:rPr>
        <w:t>8</w:t>
      </w:r>
      <w:r w:rsidR="00B65FB9" w:rsidRPr="00B32832">
        <w:rPr>
          <w:lang w:eastAsia="vi-VN"/>
        </w:rPr>
        <w:t>. Mệnh giá của giấy tờ có giá</w:t>
      </w:r>
      <w:bookmarkEnd w:id="13"/>
    </w:p>
    <w:p w:rsidR="001F0D8E" w:rsidRPr="00B32832" w:rsidRDefault="001F0D8E"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1. Mệnh giá của giấy tờ có giá là 100.000</w:t>
      </w:r>
      <w:r w:rsidR="000846C3" w:rsidRPr="000846C3">
        <w:rPr>
          <w:rFonts w:ascii="Times New Roman" w:eastAsia="Times New Roman" w:hAnsi="Times New Roman"/>
          <w:sz w:val="28"/>
          <w:szCs w:val="28"/>
          <w:lang w:eastAsia="vi-VN"/>
        </w:rPr>
        <w:t xml:space="preserve"> </w:t>
      </w:r>
      <w:r w:rsidR="000846C3" w:rsidRPr="000340F5">
        <w:rPr>
          <w:rFonts w:ascii="Times New Roman" w:eastAsia="Times New Roman" w:hAnsi="Times New Roman"/>
          <w:sz w:val="28"/>
          <w:szCs w:val="28"/>
          <w:lang w:eastAsia="vi-VN"/>
        </w:rPr>
        <w:t>(</w:t>
      </w:r>
      <w:r w:rsidR="000846C3" w:rsidRPr="00B32832">
        <w:rPr>
          <w:rFonts w:ascii="Times New Roman" w:eastAsia="Times New Roman" w:hAnsi="Times New Roman"/>
          <w:sz w:val="28"/>
          <w:szCs w:val="28"/>
          <w:lang w:eastAsia="vi-VN"/>
        </w:rPr>
        <w:t>một trăm nghìn</w:t>
      </w:r>
      <w:r w:rsidRPr="00B32832">
        <w:rPr>
          <w:rFonts w:ascii="Times New Roman" w:eastAsia="Times New Roman" w:hAnsi="Times New Roman"/>
          <w:sz w:val="28"/>
          <w:szCs w:val="28"/>
          <w:lang w:eastAsia="vi-VN"/>
        </w:rPr>
        <w:t xml:space="preserve">) đồng </w:t>
      </w:r>
      <w:r w:rsidR="00A6053C" w:rsidRPr="000340F5">
        <w:rPr>
          <w:rFonts w:ascii="Times New Roman" w:eastAsia="Times New Roman" w:hAnsi="Times New Roman"/>
          <w:sz w:val="28"/>
          <w:szCs w:val="28"/>
          <w:lang w:eastAsia="vi-VN"/>
        </w:rPr>
        <w:t xml:space="preserve">Việt Nam </w:t>
      </w:r>
      <w:r w:rsidRPr="00B32832">
        <w:rPr>
          <w:rFonts w:ascii="Times New Roman" w:eastAsia="Times New Roman" w:hAnsi="Times New Roman"/>
          <w:sz w:val="28"/>
          <w:szCs w:val="28"/>
          <w:lang w:eastAsia="vi-VN"/>
        </w:rPr>
        <w:t xml:space="preserve">hoặc bội số của 100.000 </w:t>
      </w:r>
      <w:r w:rsidR="000846C3" w:rsidRPr="000340F5">
        <w:rPr>
          <w:rFonts w:ascii="Times New Roman" w:eastAsia="Times New Roman" w:hAnsi="Times New Roman"/>
          <w:sz w:val="28"/>
          <w:szCs w:val="28"/>
          <w:lang w:eastAsia="vi-VN"/>
        </w:rPr>
        <w:t>(</w:t>
      </w:r>
      <w:r w:rsidR="000846C3" w:rsidRPr="00B32832">
        <w:rPr>
          <w:rFonts w:ascii="Times New Roman" w:eastAsia="Times New Roman" w:hAnsi="Times New Roman"/>
          <w:sz w:val="28"/>
          <w:szCs w:val="28"/>
          <w:lang w:eastAsia="vi-VN"/>
        </w:rPr>
        <w:t>một trăm nghìn</w:t>
      </w:r>
      <w:r w:rsidR="000846C3" w:rsidRPr="000340F5">
        <w:rPr>
          <w:rFonts w:ascii="Times New Roman" w:eastAsia="Times New Roman" w:hAnsi="Times New Roman"/>
          <w:sz w:val="28"/>
          <w:szCs w:val="28"/>
          <w:lang w:eastAsia="vi-VN"/>
        </w:rPr>
        <w:t>)</w:t>
      </w:r>
      <w:r w:rsidR="000846C3" w:rsidRPr="00B32832">
        <w:rPr>
          <w:rFonts w:ascii="Times New Roman" w:eastAsia="Times New Roman" w:hAnsi="Times New Roman"/>
          <w:sz w:val="28"/>
          <w:szCs w:val="28"/>
          <w:lang w:eastAsia="vi-VN"/>
        </w:rPr>
        <w:t xml:space="preserve"> </w:t>
      </w:r>
      <w:r w:rsidRPr="00B32832">
        <w:rPr>
          <w:rFonts w:ascii="Times New Roman" w:eastAsia="Times New Roman" w:hAnsi="Times New Roman"/>
          <w:sz w:val="28"/>
          <w:szCs w:val="28"/>
          <w:lang w:eastAsia="vi-VN"/>
        </w:rPr>
        <w:t>đồng</w:t>
      </w:r>
      <w:r w:rsidR="00A6053C" w:rsidRPr="000340F5">
        <w:rPr>
          <w:rFonts w:ascii="Times New Roman" w:eastAsia="Times New Roman" w:hAnsi="Times New Roman"/>
          <w:sz w:val="28"/>
          <w:szCs w:val="28"/>
          <w:lang w:eastAsia="vi-VN"/>
        </w:rPr>
        <w:t xml:space="preserve"> Việt Nam</w:t>
      </w:r>
      <w:r w:rsidRPr="00B32832">
        <w:rPr>
          <w:rFonts w:ascii="Times New Roman" w:eastAsia="Times New Roman" w:hAnsi="Times New Roman"/>
          <w:sz w:val="28"/>
          <w:szCs w:val="28"/>
          <w:lang w:eastAsia="vi-VN"/>
        </w:rPr>
        <w:t>.</w:t>
      </w:r>
    </w:p>
    <w:p w:rsidR="001F0D8E" w:rsidRPr="00B32832" w:rsidRDefault="001F0D8E"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2. Mệnh giá của giấy tờ có giá (trừ trái phiếu) phát hành theo hình thức chứng chỉ được in sẵn hoặc theo thỏa thuận của tổ chức tín dụng, chi nhánh ngân hàng nước ngoài phát hành với người mua.</w:t>
      </w:r>
    </w:p>
    <w:p w:rsidR="001F0D8E" w:rsidRPr="00B32832" w:rsidRDefault="001F0D8E"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3. Mệnh giá của trái phiếu phát hành theo hình thức chứng chỉ được in sẵn trên trái phiếu.</w:t>
      </w:r>
    </w:p>
    <w:p w:rsidR="00B65FB9" w:rsidRPr="00B32832" w:rsidRDefault="001F0D8E"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4. Mệnh giá của giấy tờ có giá phát hành </w:t>
      </w:r>
      <w:r w:rsidR="00480AD1" w:rsidRPr="00B32832">
        <w:rPr>
          <w:rFonts w:ascii="Times New Roman" w:eastAsia="Times New Roman" w:hAnsi="Times New Roman"/>
          <w:sz w:val="28"/>
          <w:szCs w:val="28"/>
          <w:lang w:eastAsia="vi-VN"/>
        </w:rPr>
        <w:t xml:space="preserve">không theo hình thức chứng chỉ </w:t>
      </w:r>
      <w:r w:rsidRPr="00B32832">
        <w:rPr>
          <w:rFonts w:ascii="Times New Roman" w:eastAsia="Times New Roman" w:hAnsi="Times New Roman"/>
          <w:sz w:val="28"/>
          <w:szCs w:val="28"/>
          <w:lang w:eastAsia="vi-VN"/>
        </w:rPr>
        <w:t>do tổ chức tín dụng, chi nhánh ngân hàng nước ngoài phát hành thỏa thuận với người mua.</w:t>
      </w:r>
    </w:p>
    <w:p w:rsidR="00B65FB9" w:rsidRPr="00B32832" w:rsidRDefault="00B65FB9" w:rsidP="00FE1C59">
      <w:pPr>
        <w:pStyle w:val="Heading1"/>
        <w:spacing w:after="120" w:line="240" w:lineRule="auto"/>
        <w:ind w:firstLine="720"/>
        <w:rPr>
          <w:lang w:eastAsia="vi-VN"/>
        </w:rPr>
      </w:pPr>
      <w:bookmarkStart w:id="14" w:name="dieu_11"/>
      <w:r w:rsidRPr="00B32832">
        <w:rPr>
          <w:lang w:eastAsia="vi-VN"/>
        </w:rPr>
        <w:t xml:space="preserve">Điều </w:t>
      </w:r>
      <w:r w:rsidR="009946AA" w:rsidRPr="000340F5">
        <w:rPr>
          <w:lang w:eastAsia="vi-VN"/>
        </w:rPr>
        <w:t>9</w:t>
      </w:r>
      <w:r w:rsidRPr="00B32832">
        <w:rPr>
          <w:lang w:eastAsia="vi-VN"/>
        </w:rPr>
        <w:t>. Lãi suất</w:t>
      </w:r>
      <w:bookmarkEnd w:id="14"/>
    </w:p>
    <w:p w:rsidR="004446BD" w:rsidRPr="00B32832" w:rsidRDefault="004446BD" w:rsidP="00FE1C59">
      <w:pPr>
        <w:spacing w:before="120" w:after="120" w:line="240" w:lineRule="auto"/>
        <w:ind w:firstLine="720"/>
        <w:jc w:val="both"/>
        <w:rPr>
          <w:rFonts w:ascii="Times New Roman" w:hAnsi="Times New Roman"/>
          <w:sz w:val="28"/>
          <w:szCs w:val="28"/>
          <w:lang w:val="pt-BR"/>
        </w:rPr>
      </w:pPr>
      <w:bookmarkStart w:id="15" w:name="dieu_12"/>
      <w:r w:rsidRPr="00B32832">
        <w:rPr>
          <w:rFonts w:ascii="Times New Roman" w:hAnsi="Times New Roman"/>
          <w:sz w:val="28"/>
          <w:szCs w:val="28"/>
          <w:lang w:val="pl-PL" w:eastAsia="vi-VN"/>
        </w:rPr>
        <w:t xml:space="preserve">1. Lãi suất giấy tờ có giá do tổ chức tín dụng, chi nhánh ngân hàng nước ngoài phát hành quyết định phù hợp </w:t>
      </w:r>
      <w:r w:rsidRPr="00B32832">
        <w:rPr>
          <w:rFonts w:ascii="Times New Roman" w:hAnsi="Times New Roman"/>
          <w:sz w:val="28"/>
          <w:szCs w:val="28"/>
          <w:lang w:val="pt-BR"/>
        </w:rPr>
        <w:t>với</w:t>
      </w:r>
      <w:r w:rsidR="003919CE" w:rsidRPr="00B32832">
        <w:rPr>
          <w:rFonts w:ascii="Times New Roman" w:hAnsi="Times New Roman"/>
          <w:sz w:val="28"/>
          <w:szCs w:val="28"/>
          <w:lang w:val="pt-BR"/>
        </w:rPr>
        <w:t xml:space="preserve"> </w:t>
      </w:r>
      <w:r w:rsidRPr="00B32832">
        <w:rPr>
          <w:rFonts w:ascii="Times New Roman" w:hAnsi="Times New Roman"/>
          <w:sz w:val="28"/>
          <w:szCs w:val="28"/>
          <w:lang w:val="pt-BR"/>
        </w:rPr>
        <w:t xml:space="preserve">quy định hiện hành về lãi suất của Ngân </w:t>
      </w:r>
      <w:r w:rsidRPr="00FE1C59">
        <w:rPr>
          <w:rFonts w:ascii="Times New Roman" w:hAnsi="Times New Roman"/>
          <w:spacing w:val="-4"/>
          <w:sz w:val="28"/>
          <w:szCs w:val="28"/>
          <w:lang w:val="pt-BR"/>
        </w:rPr>
        <w:t xml:space="preserve">hàng Nhà nước </w:t>
      </w:r>
      <w:r w:rsidR="004105FB" w:rsidRPr="00FE1C59">
        <w:rPr>
          <w:rFonts w:ascii="Times New Roman" w:hAnsi="Times New Roman"/>
          <w:spacing w:val="-4"/>
          <w:sz w:val="28"/>
          <w:szCs w:val="28"/>
          <w:lang w:val="pt-BR"/>
        </w:rPr>
        <w:t xml:space="preserve">Việt Nam (sau đây gọi là Ngân hàng Nhà nước) </w:t>
      </w:r>
      <w:r w:rsidRPr="00FE1C59">
        <w:rPr>
          <w:rFonts w:ascii="Times New Roman" w:hAnsi="Times New Roman"/>
          <w:spacing w:val="-4"/>
          <w:sz w:val="28"/>
          <w:szCs w:val="28"/>
          <w:shd w:val="clear" w:color="auto" w:fill="FFFFFF"/>
          <w:lang w:val="pt-BR"/>
        </w:rPr>
        <w:t>trong</w:t>
      </w:r>
      <w:r w:rsidRPr="00FE1C59">
        <w:rPr>
          <w:rFonts w:ascii="Times New Roman" w:hAnsi="Times New Roman"/>
          <w:spacing w:val="-4"/>
          <w:sz w:val="28"/>
          <w:szCs w:val="28"/>
          <w:lang w:val="pt-BR"/>
        </w:rPr>
        <w:t xml:space="preserve"> từng thời kỳ.</w:t>
      </w:r>
      <w:r w:rsidRPr="00B32832">
        <w:rPr>
          <w:rFonts w:ascii="Times New Roman" w:hAnsi="Times New Roman"/>
          <w:sz w:val="28"/>
          <w:szCs w:val="28"/>
          <w:lang w:val="pt-BR"/>
        </w:rPr>
        <w:t xml:space="preserve"> </w:t>
      </w:r>
    </w:p>
    <w:p w:rsidR="004446BD" w:rsidRPr="00B32832" w:rsidRDefault="00176ACF" w:rsidP="00FE1C59">
      <w:pPr>
        <w:spacing w:before="120" w:after="120" w:line="240" w:lineRule="auto"/>
        <w:ind w:firstLine="720"/>
        <w:jc w:val="both"/>
        <w:rPr>
          <w:rFonts w:ascii="Times New Roman" w:hAnsi="Times New Roman"/>
          <w:sz w:val="28"/>
          <w:szCs w:val="28"/>
          <w:lang w:val="pt-BR"/>
        </w:rPr>
      </w:pPr>
      <w:r w:rsidRPr="00B32832">
        <w:rPr>
          <w:rFonts w:ascii="Times New Roman" w:hAnsi="Times New Roman"/>
          <w:sz w:val="28"/>
          <w:szCs w:val="28"/>
          <w:lang w:val="pt-BR"/>
        </w:rPr>
        <w:t xml:space="preserve">2. </w:t>
      </w:r>
      <w:r w:rsidR="001B1B85" w:rsidRPr="00B32832">
        <w:rPr>
          <w:rFonts w:ascii="Times New Roman" w:hAnsi="Times New Roman"/>
          <w:sz w:val="28"/>
          <w:szCs w:val="28"/>
          <w:lang w:val="pt-BR"/>
        </w:rPr>
        <w:t>Phương pháp tính lãi giấy tờ có giá thực hiện theo quy định của Ngân hàng Nhà nước.</w:t>
      </w:r>
    </w:p>
    <w:p w:rsidR="00B65FB9" w:rsidRPr="00B32832" w:rsidRDefault="00B65FB9" w:rsidP="00FE1C59">
      <w:pPr>
        <w:pStyle w:val="Heading1"/>
        <w:spacing w:after="120" w:line="240" w:lineRule="auto"/>
        <w:ind w:firstLine="720"/>
        <w:rPr>
          <w:lang w:val="pt-BR" w:eastAsia="vi-VN"/>
        </w:rPr>
      </w:pPr>
      <w:r w:rsidRPr="00B32832">
        <w:rPr>
          <w:lang w:eastAsia="vi-VN"/>
        </w:rPr>
        <w:t xml:space="preserve">Điều </w:t>
      </w:r>
      <w:r w:rsidR="004103CF" w:rsidRPr="00B32832">
        <w:rPr>
          <w:lang w:val="pt-BR" w:eastAsia="vi-VN"/>
        </w:rPr>
        <w:t>1</w:t>
      </w:r>
      <w:r w:rsidR="009946AA">
        <w:rPr>
          <w:lang w:val="pt-BR" w:eastAsia="vi-VN"/>
        </w:rPr>
        <w:t>0</w:t>
      </w:r>
      <w:r w:rsidRPr="00B32832">
        <w:rPr>
          <w:lang w:eastAsia="vi-VN"/>
        </w:rPr>
        <w:t xml:space="preserve">. </w:t>
      </w:r>
      <w:r w:rsidR="002124A7" w:rsidRPr="00B32832">
        <w:rPr>
          <w:lang w:val="pt-BR" w:eastAsia="vi-VN"/>
        </w:rPr>
        <w:t>Thời hạn</w:t>
      </w:r>
      <w:r w:rsidR="00480AD1" w:rsidRPr="00B32832">
        <w:rPr>
          <w:lang w:val="pt-BR" w:eastAsia="vi-VN"/>
        </w:rPr>
        <w:t>, n</w:t>
      </w:r>
      <w:r w:rsidRPr="00B32832">
        <w:rPr>
          <w:lang w:eastAsia="vi-VN"/>
        </w:rPr>
        <w:t xml:space="preserve">gày phát hành và ngày đến hạn thanh toán của </w:t>
      </w:r>
      <w:bookmarkEnd w:id="15"/>
      <w:r w:rsidR="00A736F0" w:rsidRPr="00B32832">
        <w:rPr>
          <w:lang w:val="pt-BR" w:eastAsia="vi-VN"/>
        </w:rPr>
        <w:t>giấy tờ có giá</w:t>
      </w:r>
    </w:p>
    <w:p w:rsidR="00B65FB9" w:rsidRPr="00B32832" w:rsidRDefault="00E269B1"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val="pt-BR" w:eastAsia="vi-VN"/>
        </w:rPr>
        <w:t>1</w:t>
      </w:r>
      <w:r w:rsidRPr="00B32832">
        <w:rPr>
          <w:rFonts w:ascii="Times New Roman" w:eastAsia="Times New Roman" w:hAnsi="Times New Roman"/>
          <w:sz w:val="28"/>
          <w:szCs w:val="28"/>
          <w:lang w:eastAsia="vi-VN"/>
        </w:rPr>
        <w:t xml:space="preserve">. </w:t>
      </w:r>
      <w:r w:rsidR="006C5DC4" w:rsidRPr="00B32832">
        <w:rPr>
          <w:rFonts w:ascii="Times New Roman" w:eastAsia="Times New Roman" w:hAnsi="Times New Roman"/>
          <w:sz w:val="28"/>
          <w:szCs w:val="28"/>
          <w:lang w:val="pt-BR" w:eastAsia="vi-VN"/>
        </w:rPr>
        <w:t>T</w:t>
      </w:r>
      <w:r w:rsidRPr="00B32832">
        <w:rPr>
          <w:rFonts w:ascii="Times New Roman" w:eastAsia="Times New Roman" w:hAnsi="Times New Roman"/>
          <w:sz w:val="28"/>
          <w:szCs w:val="28"/>
          <w:lang w:eastAsia="vi-VN"/>
        </w:rPr>
        <w:t xml:space="preserve">rái phiếu có </w:t>
      </w:r>
      <w:r w:rsidR="002124A7" w:rsidRPr="00B32832">
        <w:rPr>
          <w:rFonts w:ascii="Times New Roman" w:eastAsia="Times New Roman" w:hAnsi="Times New Roman"/>
          <w:sz w:val="28"/>
          <w:szCs w:val="28"/>
          <w:lang w:eastAsia="vi-VN"/>
        </w:rPr>
        <w:t>thời hạn</w:t>
      </w:r>
      <w:r w:rsidRPr="00B32832">
        <w:rPr>
          <w:rFonts w:ascii="Times New Roman" w:eastAsia="Times New Roman" w:hAnsi="Times New Roman"/>
          <w:sz w:val="28"/>
          <w:szCs w:val="28"/>
          <w:lang w:eastAsia="vi-VN"/>
        </w:rPr>
        <w:t xml:space="preserve"> từ một năm trở lên</w:t>
      </w:r>
      <w:r w:rsidR="007B2071" w:rsidRPr="00B32832">
        <w:rPr>
          <w:rFonts w:ascii="Times New Roman" w:eastAsia="Times New Roman" w:hAnsi="Times New Roman"/>
          <w:sz w:val="28"/>
          <w:szCs w:val="28"/>
          <w:lang w:val="pt-BR" w:eastAsia="vi-VN"/>
        </w:rPr>
        <w:t xml:space="preserve">, </w:t>
      </w:r>
      <w:r w:rsidR="002124A7" w:rsidRPr="00B32832">
        <w:rPr>
          <w:rFonts w:ascii="Times New Roman" w:eastAsia="Times New Roman" w:hAnsi="Times New Roman"/>
          <w:sz w:val="28"/>
          <w:szCs w:val="28"/>
          <w:lang w:val="pt-BR" w:eastAsia="vi-VN"/>
        </w:rPr>
        <w:t>thời hạn</w:t>
      </w:r>
      <w:r w:rsidR="007B2071" w:rsidRPr="00B32832">
        <w:rPr>
          <w:rFonts w:ascii="Times New Roman" w:eastAsia="Times New Roman" w:hAnsi="Times New Roman"/>
          <w:sz w:val="28"/>
          <w:szCs w:val="28"/>
          <w:lang w:val="pt-BR" w:eastAsia="vi-VN"/>
        </w:rPr>
        <w:t xml:space="preserve"> cụ thể do tổ chức tín dụng quy định</w:t>
      </w:r>
      <w:r w:rsidRPr="00B32832">
        <w:rPr>
          <w:rFonts w:ascii="Times New Roman" w:eastAsia="Times New Roman" w:hAnsi="Times New Roman"/>
          <w:sz w:val="28"/>
          <w:szCs w:val="28"/>
          <w:lang w:eastAsia="vi-VN"/>
        </w:rPr>
        <w:t>.</w:t>
      </w:r>
      <w:r w:rsidR="00B65FB9" w:rsidRPr="00B32832">
        <w:rPr>
          <w:rFonts w:ascii="Times New Roman" w:eastAsia="Times New Roman" w:hAnsi="Times New Roman"/>
          <w:sz w:val="28"/>
          <w:szCs w:val="28"/>
          <w:lang w:eastAsia="vi-VN"/>
        </w:rPr>
        <w:t xml:space="preserve"> Trái phiếu phát hành cùng một đợt và cùng </w:t>
      </w:r>
      <w:r w:rsidR="002124A7" w:rsidRPr="00B32832">
        <w:rPr>
          <w:rFonts w:ascii="Times New Roman" w:eastAsia="Times New Roman" w:hAnsi="Times New Roman"/>
          <w:sz w:val="28"/>
          <w:szCs w:val="28"/>
          <w:lang w:eastAsia="vi-VN"/>
        </w:rPr>
        <w:t>thời hạn</w:t>
      </w:r>
      <w:r w:rsidR="00B65FB9" w:rsidRPr="00B32832">
        <w:rPr>
          <w:rFonts w:ascii="Times New Roman" w:eastAsia="Times New Roman" w:hAnsi="Times New Roman"/>
          <w:sz w:val="28"/>
          <w:szCs w:val="28"/>
          <w:lang w:eastAsia="vi-VN"/>
        </w:rPr>
        <w:t xml:space="preserve"> được ghi cùng ngày phát hành và cùng ngày đến hạn thanh toán.</w:t>
      </w:r>
    </w:p>
    <w:p w:rsidR="00B65FB9" w:rsidRPr="00B32832" w:rsidRDefault="006C5DC4"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2</w:t>
      </w:r>
      <w:r w:rsidR="00B65FB9" w:rsidRPr="00B32832">
        <w:rPr>
          <w:rFonts w:ascii="Times New Roman" w:eastAsia="Times New Roman" w:hAnsi="Times New Roman"/>
          <w:sz w:val="28"/>
          <w:szCs w:val="28"/>
          <w:lang w:eastAsia="vi-VN"/>
        </w:rPr>
        <w:t xml:space="preserve">. </w:t>
      </w:r>
      <w:r w:rsidR="002124A7" w:rsidRPr="00B32832">
        <w:rPr>
          <w:rFonts w:ascii="Times New Roman" w:eastAsia="Times New Roman" w:hAnsi="Times New Roman"/>
          <w:sz w:val="28"/>
          <w:szCs w:val="28"/>
          <w:lang w:val="pt-BR" w:eastAsia="vi-VN"/>
        </w:rPr>
        <w:t>Thời hạn</w:t>
      </w:r>
      <w:r w:rsidRPr="00B32832">
        <w:rPr>
          <w:rFonts w:ascii="Times New Roman" w:eastAsia="Times New Roman" w:hAnsi="Times New Roman"/>
          <w:sz w:val="28"/>
          <w:szCs w:val="28"/>
          <w:lang w:eastAsia="vi-VN"/>
        </w:rPr>
        <w:t>, n</w:t>
      </w:r>
      <w:r w:rsidR="00B65FB9" w:rsidRPr="00B32832">
        <w:rPr>
          <w:rFonts w:ascii="Times New Roman" w:eastAsia="Times New Roman" w:hAnsi="Times New Roman"/>
          <w:sz w:val="28"/>
          <w:szCs w:val="28"/>
          <w:lang w:eastAsia="vi-VN"/>
        </w:rPr>
        <w:t xml:space="preserve">gày phát hành và ngày đến hạn thanh toán đối với </w:t>
      </w:r>
      <w:r w:rsidR="00331DD5" w:rsidRPr="00B32832">
        <w:rPr>
          <w:rFonts w:ascii="Times New Roman" w:eastAsia="Times New Roman" w:hAnsi="Times New Roman"/>
          <w:sz w:val="28"/>
          <w:szCs w:val="28"/>
          <w:lang w:eastAsia="vi-VN"/>
        </w:rPr>
        <w:t>kỳ phiếu, tín phiếu, chứng chỉ tiền gửi</w:t>
      </w:r>
      <w:r w:rsidR="00B65FB9" w:rsidRPr="00B32832">
        <w:rPr>
          <w:rFonts w:ascii="Times New Roman" w:eastAsia="Times New Roman" w:hAnsi="Times New Roman"/>
          <w:sz w:val="28"/>
          <w:szCs w:val="28"/>
          <w:lang w:eastAsia="vi-VN"/>
        </w:rPr>
        <w:t xml:space="preserve"> do tổ chức tín dụng, chi nhánh ngân hàng nước ngoài quy định.</w:t>
      </w:r>
    </w:p>
    <w:p w:rsidR="007A0B63" w:rsidRPr="00B32832" w:rsidRDefault="007A0B63" w:rsidP="00FE1C59">
      <w:pPr>
        <w:pStyle w:val="Heading1"/>
        <w:spacing w:after="120" w:line="240" w:lineRule="auto"/>
        <w:ind w:firstLine="720"/>
        <w:rPr>
          <w:lang w:val="de-DE"/>
        </w:rPr>
      </w:pPr>
      <w:r w:rsidRPr="00B32832">
        <w:rPr>
          <w:lang w:eastAsia="vi-VN"/>
        </w:rPr>
        <w:t xml:space="preserve">Điều </w:t>
      </w:r>
      <w:r w:rsidRPr="00B32832">
        <w:rPr>
          <w:lang w:val="de-DE" w:eastAsia="vi-VN"/>
        </w:rPr>
        <w:t>1</w:t>
      </w:r>
      <w:r w:rsidR="009946AA">
        <w:rPr>
          <w:lang w:val="de-DE" w:eastAsia="vi-VN"/>
        </w:rPr>
        <w:t>1</w:t>
      </w:r>
      <w:r w:rsidRPr="00B32832">
        <w:rPr>
          <w:lang w:val="de-DE" w:eastAsia="vi-VN"/>
        </w:rPr>
        <w:t>. Nguyên tắc p</w:t>
      </w:r>
      <w:r w:rsidRPr="00B32832">
        <w:rPr>
          <w:lang w:val="de-DE"/>
        </w:rPr>
        <w:t>hát hành kỳ phiếu, tín phiếu, chứng chỉ tiền gửi</w:t>
      </w:r>
    </w:p>
    <w:p w:rsidR="007A0B63" w:rsidRDefault="004A74CE" w:rsidP="00FE1C59">
      <w:pPr>
        <w:spacing w:before="120" w:after="120" w:line="240" w:lineRule="auto"/>
        <w:ind w:firstLine="720"/>
        <w:jc w:val="both"/>
        <w:rPr>
          <w:rFonts w:ascii="Times New Roman" w:eastAsia="Times New Roman" w:hAnsi="Times New Roman"/>
          <w:sz w:val="28"/>
          <w:szCs w:val="28"/>
          <w:lang w:val="de-DE" w:eastAsia="vi-VN"/>
        </w:rPr>
      </w:pPr>
      <w:r w:rsidRPr="000340F5">
        <w:rPr>
          <w:rFonts w:ascii="Times New Roman" w:eastAsia="Times New Roman" w:hAnsi="Times New Roman"/>
          <w:sz w:val="28"/>
          <w:szCs w:val="28"/>
          <w:lang w:val="de-DE" w:eastAsia="vi-VN"/>
        </w:rPr>
        <w:t xml:space="preserve">1. </w:t>
      </w:r>
      <w:r w:rsidR="007A0B63" w:rsidRPr="00B32832">
        <w:rPr>
          <w:rFonts w:ascii="Times New Roman" w:eastAsia="Times New Roman" w:hAnsi="Times New Roman"/>
          <w:sz w:val="28"/>
          <w:szCs w:val="28"/>
          <w:lang w:eastAsia="vi-VN"/>
        </w:rPr>
        <w:t xml:space="preserve">Tổ chức tín dụng, chi nhánh ngân hàng nước ngoài </w:t>
      </w:r>
      <w:r w:rsidR="007A0B63" w:rsidRPr="00B32832">
        <w:rPr>
          <w:rFonts w:ascii="Times New Roman" w:eastAsia="Times New Roman" w:hAnsi="Times New Roman"/>
          <w:sz w:val="28"/>
          <w:szCs w:val="28"/>
          <w:lang w:val="de-DE" w:eastAsia="vi-VN"/>
        </w:rPr>
        <w:t xml:space="preserve">chủ động </w:t>
      </w:r>
      <w:r w:rsidR="007A0B63" w:rsidRPr="00B32832">
        <w:rPr>
          <w:rFonts w:ascii="Times New Roman" w:eastAsia="Times New Roman" w:hAnsi="Times New Roman"/>
          <w:sz w:val="28"/>
          <w:szCs w:val="28"/>
          <w:lang w:eastAsia="vi-VN"/>
        </w:rPr>
        <w:t xml:space="preserve">tổ chức các đợt phát hành </w:t>
      </w:r>
      <w:r w:rsidR="007A0B63" w:rsidRPr="00B32832">
        <w:rPr>
          <w:rFonts w:ascii="Times New Roman" w:hAnsi="Times New Roman"/>
          <w:sz w:val="28"/>
          <w:szCs w:val="28"/>
          <w:lang w:val="de-DE"/>
        </w:rPr>
        <w:t>kỳ phiếu, tín phiếu, chứng chỉ tiền gửi theo quy định tại Thông tư này</w:t>
      </w:r>
      <w:r w:rsidR="007A0B63" w:rsidRPr="00B32832">
        <w:rPr>
          <w:rFonts w:ascii="Times New Roman" w:eastAsia="Times New Roman" w:hAnsi="Times New Roman"/>
          <w:sz w:val="28"/>
          <w:szCs w:val="28"/>
          <w:lang w:eastAsia="vi-VN"/>
        </w:rPr>
        <w:t xml:space="preserve"> khi tuân thủ các tỷ lệ bảo đảm an toàn theo quy định tại khoản 1 Điều 130 Luật </w:t>
      </w:r>
      <w:r w:rsidR="008B30E9" w:rsidRPr="000340F5">
        <w:rPr>
          <w:rFonts w:ascii="Times New Roman" w:eastAsia="Times New Roman" w:hAnsi="Times New Roman"/>
          <w:sz w:val="28"/>
          <w:szCs w:val="28"/>
          <w:lang w:val="de-DE" w:eastAsia="vi-VN"/>
        </w:rPr>
        <w:t>C</w:t>
      </w:r>
      <w:r w:rsidR="007A0B63" w:rsidRPr="00B32832">
        <w:rPr>
          <w:rFonts w:ascii="Times New Roman" w:eastAsia="Times New Roman" w:hAnsi="Times New Roman"/>
          <w:sz w:val="28"/>
          <w:szCs w:val="28"/>
          <w:lang w:eastAsia="vi-VN"/>
        </w:rPr>
        <w:t>ác tổ chức tín dụng</w:t>
      </w:r>
      <w:r w:rsidR="0019440B" w:rsidRPr="000340F5">
        <w:rPr>
          <w:rFonts w:ascii="Times New Roman" w:eastAsia="Times New Roman" w:hAnsi="Times New Roman"/>
          <w:sz w:val="28"/>
          <w:szCs w:val="28"/>
          <w:lang w:val="de-DE" w:eastAsia="vi-VN"/>
        </w:rPr>
        <w:t xml:space="preserve"> (đã được sửa đổi, bổ sung)</w:t>
      </w:r>
      <w:r w:rsidR="00016B21" w:rsidRPr="000340F5">
        <w:rPr>
          <w:rFonts w:ascii="Times New Roman" w:eastAsia="Times New Roman" w:hAnsi="Times New Roman"/>
          <w:sz w:val="28"/>
          <w:szCs w:val="28"/>
          <w:lang w:val="de-DE" w:eastAsia="vi-VN"/>
        </w:rPr>
        <w:t xml:space="preserve"> và hướng dẫn của Ngân hàng Nhà nước</w:t>
      </w:r>
      <w:r w:rsidR="007A0B63" w:rsidRPr="00B32832">
        <w:rPr>
          <w:rFonts w:ascii="Times New Roman" w:eastAsia="Times New Roman" w:hAnsi="Times New Roman"/>
          <w:sz w:val="28"/>
          <w:szCs w:val="28"/>
          <w:lang w:val="de-DE" w:eastAsia="vi-VN"/>
        </w:rPr>
        <w:t>.</w:t>
      </w:r>
    </w:p>
    <w:p w:rsidR="004A74CE" w:rsidRPr="004A74CE" w:rsidRDefault="004A74CE" w:rsidP="004A74CE">
      <w:pPr>
        <w:spacing w:before="120" w:after="120" w:line="240" w:lineRule="auto"/>
        <w:ind w:firstLine="720"/>
        <w:jc w:val="both"/>
        <w:rPr>
          <w:rFonts w:ascii="Times New Roman" w:eastAsia="Times New Roman" w:hAnsi="Times New Roman"/>
          <w:sz w:val="28"/>
          <w:szCs w:val="28"/>
          <w:lang w:val="de-DE" w:eastAsia="vi-VN"/>
        </w:rPr>
      </w:pPr>
      <w:r w:rsidRPr="004A74CE">
        <w:rPr>
          <w:rFonts w:ascii="Times New Roman" w:eastAsia="Times New Roman" w:hAnsi="Times New Roman"/>
          <w:sz w:val="28"/>
          <w:szCs w:val="28"/>
          <w:lang w:val="de-DE" w:eastAsia="vi-VN"/>
        </w:rPr>
        <w:t>2. Tổ chức tín dụng, chi nhánh ngân hàng nước ngoài thực hiện phát hành kỳ phiếu, tín phiếu, chứng chỉ tiền gửi trực tiếp</w:t>
      </w:r>
      <w:r>
        <w:rPr>
          <w:rFonts w:ascii="Times New Roman" w:eastAsia="Times New Roman" w:hAnsi="Times New Roman"/>
          <w:sz w:val="28"/>
          <w:szCs w:val="28"/>
          <w:lang w:val="de-DE" w:eastAsia="vi-VN"/>
        </w:rPr>
        <w:t xml:space="preserve"> cho người mua tại địa điểm giao dịch hợp pháp thuộc mạng lưới hoạt động của tổ chức tín dụng</w:t>
      </w:r>
      <w:r w:rsidR="00DB71AA">
        <w:rPr>
          <w:rFonts w:ascii="Times New Roman" w:eastAsia="Times New Roman" w:hAnsi="Times New Roman"/>
          <w:sz w:val="28"/>
          <w:szCs w:val="28"/>
          <w:lang w:val="de-DE" w:eastAsia="vi-VN"/>
        </w:rPr>
        <w:t>, chi nhánh ngân hàng nước ngoài</w:t>
      </w:r>
      <w:r w:rsidRPr="004A74CE">
        <w:rPr>
          <w:rFonts w:ascii="Times New Roman" w:eastAsia="Times New Roman" w:hAnsi="Times New Roman"/>
          <w:sz w:val="28"/>
          <w:szCs w:val="28"/>
          <w:lang w:val="de-DE" w:eastAsia="vi-VN"/>
        </w:rPr>
        <w:t xml:space="preserve">. </w:t>
      </w:r>
    </w:p>
    <w:p w:rsidR="004A74CE" w:rsidRPr="00B32832" w:rsidRDefault="00A478BD" w:rsidP="004A74CE">
      <w:pPr>
        <w:spacing w:before="120" w:after="120" w:line="240" w:lineRule="auto"/>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val="de-DE" w:eastAsia="vi-VN"/>
        </w:rPr>
        <w:t>3</w:t>
      </w:r>
      <w:r w:rsidR="004A74CE">
        <w:rPr>
          <w:rFonts w:ascii="Times New Roman" w:eastAsia="Times New Roman" w:hAnsi="Times New Roman"/>
          <w:sz w:val="28"/>
          <w:szCs w:val="28"/>
          <w:lang w:val="de-DE" w:eastAsia="vi-VN"/>
        </w:rPr>
        <w:t xml:space="preserve">. </w:t>
      </w:r>
      <w:r w:rsidR="004A74CE" w:rsidRPr="000340F5">
        <w:rPr>
          <w:rFonts w:ascii="Times New Roman" w:eastAsia="Times New Roman" w:hAnsi="Times New Roman"/>
          <w:sz w:val="28"/>
          <w:szCs w:val="28"/>
          <w:lang w:val="de-DE" w:eastAsia="vi-VN"/>
        </w:rPr>
        <w:t xml:space="preserve">Kỳ phiếu, tín phiếu, chứng chỉ tiền gửi </w:t>
      </w:r>
      <w:r w:rsidR="004A74CE" w:rsidRPr="00B32832">
        <w:rPr>
          <w:rFonts w:ascii="Times New Roman" w:eastAsia="Times New Roman" w:hAnsi="Times New Roman"/>
          <w:sz w:val="28"/>
          <w:szCs w:val="28"/>
          <w:lang w:eastAsia="vi-VN"/>
        </w:rPr>
        <w:t>phát hành theo hình thức chứng chỉ</w:t>
      </w:r>
      <w:r w:rsidR="003F0AD2" w:rsidRPr="000340F5">
        <w:rPr>
          <w:rFonts w:ascii="Times New Roman" w:eastAsia="Times New Roman" w:hAnsi="Times New Roman"/>
          <w:sz w:val="28"/>
          <w:szCs w:val="28"/>
          <w:lang w:val="de-DE" w:eastAsia="vi-VN"/>
        </w:rPr>
        <w:t xml:space="preserve"> hoặc</w:t>
      </w:r>
      <w:r w:rsidR="004A74CE" w:rsidRPr="00B32832">
        <w:rPr>
          <w:rFonts w:ascii="Times New Roman" w:eastAsia="Times New Roman" w:hAnsi="Times New Roman"/>
          <w:sz w:val="28"/>
          <w:szCs w:val="28"/>
          <w:lang w:eastAsia="vi-VN"/>
        </w:rPr>
        <w:t xml:space="preserve"> chứng nhận quyền sở hữu </w:t>
      </w:r>
      <w:r w:rsidR="004A74CE" w:rsidRPr="000340F5">
        <w:rPr>
          <w:rFonts w:ascii="Times New Roman" w:eastAsia="Times New Roman" w:hAnsi="Times New Roman"/>
          <w:sz w:val="28"/>
          <w:szCs w:val="28"/>
          <w:lang w:val="de-DE" w:eastAsia="vi-VN"/>
        </w:rPr>
        <w:t>kỳ phiếu, tín phiếu, chứng chỉ tiền gửi</w:t>
      </w:r>
      <w:r w:rsidR="004A74CE" w:rsidRPr="00B32832">
        <w:rPr>
          <w:rFonts w:ascii="Times New Roman" w:eastAsia="Times New Roman" w:hAnsi="Times New Roman"/>
          <w:sz w:val="28"/>
          <w:szCs w:val="28"/>
          <w:lang w:eastAsia="vi-VN"/>
        </w:rPr>
        <w:t xml:space="preserve"> </w:t>
      </w:r>
      <w:r w:rsidR="003F0AD2" w:rsidRPr="000340F5">
        <w:rPr>
          <w:rFonts w:ascii="Times New Roman" w:eastAsia="Times New Roman" w:hAnsi="Times New Roman"/>
          <w:sz w:val="28"/>
          <w:szCs w:val="28"/>
          <w:lang w:val="de-DE" w:eastAsia="vi-VN"/>
        </w:rPr>
        <w:t xml:space="preserve">phải </w:t>
      </w:r>
      <w:r w:rsidR="004A74CE" w:rsidRPr="00B32832">
        <w:rPr>
          <w:rFonts w:ascii="Times New Roman" w:eastAsia="Times New Roman" w:hAnsi="Times New Roman"/>
          <w:sz w:val="28"/>
          <w:szCs w:val="28"/>
          <w:lang w:eastAsia="vi-VN"/>
        </w:rPr>
        <w:t>bao gồm các nội dung sau:</w:t>
      </w:r>
    </w:p>
    <w:p w:rsidR="004A74CE" w:rsidRPr="00B32832" w:rsidRDefault="004A74CE" w:rsidP="004A74CE">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a) Tên tổ chức phát h</w:t>
      </w:r>
      <w:r w:rsidR="00256BA7">
        <w:rPr>
          <w:rFonts w:ascii="Times New Roman" w:eastAsia="Times New Roman" w:hAnsi="Times New Roman"/>
          <w:sz w:val="28"/>
          <w:szCs w:val="28"/>
          <w:lang w:val="en-US" w:eastAsia="vi-VN"/>
        </w:rPr>
        <w:t>à</w:t>
      </w:r>
      <w:r w:rsidRPr="00B32832">
        <w:rPr>
          <w:rFonts w:ascii="Times New Roman" w:eastAsia="Times New Roman" w:hAnsi="Times New Roman"/>
          <w:sz w:val="28"/>
          <w:szCs w:val="28"/>
          <w:lang w:eastAsia="vi-VN"/>
        </w:rPr>
        <w:t>nh;</w:t>
      </w:r>
    </w:p>
    <w:p w:rsidR="004A74CE" w:rsidRPr="00B32832" w:rsidRDefault="004A74CE" w:rsidP="004A74CE">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lastRenderedPageBreak/>
        <w:t>b) Tên gọi kỳ phiếu, tín phiếu, chứng chỉ tiền gửi;</w:t>
      </w:r>
    </w:p>
    <w:p w:rsidR="004A74CE" w:rsidRPr="00B32832" w:rsidRDefault="004A74CE" w:rsidP="004A74CE">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c) Ký hiệu, số sê-ri phát hành;</w:t>
      </w:r>
    </w:p>
    <w:p w:rsidR="004A74CE" w:rsidRPr="00B32832" w:rsidRDefault="004A74CE" w:rsidP="004A74CE">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d) Chữ ký của người đại diện hợp pháp của tổ chức tín dụng, chi nhánh ngân hàng nước ngoài phát hành và các chữ ký khác do tổ chức tín dụng, chi nhánh ngân hàng nước ngoài quy định;</w:t>
      </w:r>
    </w:p>
    <w:p w:rsidR="004A74CE" w:rsidRPr="00B32832" w:rsidRDefault="004A74CE" w:rsidP="004A74CE">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đ) Mệnh giá, thời hạn, ngày phát hành, ngày đến hạn thanh toán;</w:t>
      </w:r>
    </w:p>
    <w:p w:rsidR="004A74CE" w:rsidRPr="00B32832" w:rsidRDefault="004A74CE" w:rsidP="004A74CE">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e) Lãi suất, phương thức trả lãi, thời điểm trả lãi, địa điểm thanh toán gốc và lãi;</w:t>
      </w:r>
    </w:p>
    <w:p w:rsidR="004A74CE" w:rsidRPr="00B32832" w:rsidRDefault="004A74CE" w:rsidP="004A74CE">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g) Họ tên, số </w:t>
      </w:r>
      <w:r w:rsidR="0073420D" w:rsidRPr="000340F5">
        <w:rPr>
          <w:rFonts w:ascii="Times New Roman" w:eastAsia="Times New Roman" w:hAnsi="Times New Roman"/>
          <w:sz w:val="28"/>
          <w:szCs w:val="28"/>
          <w:lang w:eastAsia="vi-VN"/>
        </w:rPr>
        <w:t>C</w:t>
      </w:r>
      <w:r w:rsidRPr="00B32832">
        <w:rPr>
          <w:rFonts w:ascii="Times New Roman" w:eastAsia="Times New Roman" w:hAnsi="Times New Roman"/>
          <w:sz w:val="28"/>
          <w:szCs w:val="28"/>
          <w:lang w:eastAsia="vi-VN"/>
        </w:rPr>
        <w:t xml:space="preserve">hứng minh nhân dân hoặc </w:t>
      </w:r>
      <w:r w:rsidR="0073420D" w:rsidRPr="000340F5">
        <w:rPr>
          <w:rFonts w:ascii="Times New Roman" w:eastAsia="Times New Roman" w:hAnsi="Times New Roman"/>
          <w:sz w:val="28"/>
          <w:szCs w:val="28"/>
          <w:lang w:eastAsia="vi-VN"/>
        </w:rPr>
        <w:t>t</w:t>
      </w:r>
      <w:r w:rsidRPr="00B32832">
        <w:rPr>
          <w:rFonts w:ascii="Times New Roman" w:eastAsia="Times New Roman" w:hAnsi="Times New Roman"/>
          <w:sz w:val="28"/>
          <w:szCs w:val="28"/>
          <w:lang w:eastAsia="vi-VN"/>
        </w:rPr>
        <w:t xml:space="preserve">hẻ </w:t>
      </w:r>
      <w:r w:rsidR="0073420D" w:rsidRPr="000340F5">
        <w:rPr>
          <w:rFonts w:ascii="Times New Roman" w:eastAsia="Times New Roman" w:hAnsi="Times New Roman"/>
          <w:sz w:val="28"/>
          <w:szCs w:val="28"/>
          <w:lang w:eastAsia="vi-VN"/>
        </w:rPr>
        <w:t>C</w:t>
      </w:r>
      <w:r w:rsidRPr="00B32832">
        <w:rPr>
          <w:rFonts w:ascii="Times New Roman" w:eastAsia="Times New Roman" w:hAnsi="Times New Roman"/>
          <w:sz w:val="28"/>
          <w:szCs w:val="28"/>
          <w:lang w:eastAsia="vi-VN"/>
        </w:rPr>
        <w:t xml:space="preserve">ăn cước công dân hoặc </w:t>
      </w:r>
      <w:r w:rsidR="0073420D" w:rsidRPr="000340F5">
        <w:rPr>
          <w:rFonts w:ascii="Times New Roman" w:eastAsia="Times New Roman" w:hAnsi="Times New Roman"/>
          <w:sz w:val="28"/>
          <w:szCs w:val="28"/>
          <w:lang w:eastAsia="vi-VN"/>
        </w:rPr>
        <w:t>h</w:t>
      </w:r>
      <w:r w:rsidRPr="00B32832">
        <w:rPr>
          <w:rFonts w:ascii="Times New Roman" w:eastAsia="Times New Roman" w:hAnsi="Times New Roman"/>
          <w:sz w:val="28"/>
          <w:szCs w:val="28"/>
          <w:lang w:eastAsia="vi-VN"/>
        </w:rPr>
        <w:t>ộ chiếu còn thời hạn hiệu lực, địa chỉ của người mua (nếu người mua là cá nhân);</w:t>
      </w:r>
      <w:r w:rsidRPr="000340F5">
        <w:rPr>
          <w:rFonts w:ascii="Times New Roman" w:eastAsia="Times New Roman" w:hAnsi="Times New Roman"/>
          <w:sz w:val="28"/>
          <w:szCs w:val="28"/>
          <w:lang w:eastAsia="vi-VN"/>
        </w:rPr>
        <w:t xml:space="preserve"> </w:t>
      </w:r>
      <w:r w:rsidR="0073420D" w:rsidRPr="000340F5">
        <w:rPr>
          <w:rFonts w:ascii="Times New Roman" w:eastAsia="Times New Roman" w:hAnsi="Times New Roman"/>
          <w:sz w:val="28"/>
          <w:szCs w:val="28"/>
          <w:lang w:eastAsia="vi-VN"/>
        </w:rPr>
        <w:t>t</w:t>
      </w:r>
      <w:r w:rsidRPr="00B32832">
        <w:rPr>
          <w:rFonts w:ascii="Times New Roman" w:eastAsia="Times New Roman" w:hAnsi="Times New Roman"/>
          <w:sz w:val="28"/>
          <w:szCs w:val="28"/>
          <w:lang w:eastAsia="vi-VN"/>
        </w:rPr>
        <w:t>ên tổ chức</w:t>
      </w:r>
      <w:r w:rsidRPr="000340F5">
        <w:rPr>
          <w:rFonts w:ascii="Times New Roman" w:eastAsia="Times New Roman" w:hAnsi="Times New Roman"/>
          <w:sz w:val="28"/>
          <w:szCs w:val="28"/>
          <w:lang w:eastAsia="vi-VN"/>
        </w:rPr>
        <w:t xml:space="preserve"> mua</w:t>
      </w:r>
      <w:r w:rsidRPr="00B32832">
        <w:rPr>
          <w:rFonts w:ascii="Times New Roman" w:eastAsia="Times New Roman" w:hAnsi="Times New Roman"/>
          <w:sz w:val="28"/>
          <w:szCs w:val="28"/>
          <w:lang w:eastAsia="vi-VN"/>
        </w:rPr>
        <w:t>, số giấy phép thành lập</w:t>
      </w:r>
      <w:r w:rsidRPr="00B3513D">
        <w:rPr>
          <w:rFonts w:ascii="Times New Roman" w:eastAsia="Times New Roman" w:hAnsi="Times New Roman"/>
          <w:sz w:val="28"/>
          <w:szCs w:val="28"/>
          <w:lang w:eastAsia="vi-VN"/>
        </w:rPr>
        <w:t xml:space="preserve"> hoặc</w:t>
      </w:r>
      <w:r w:rsidRPr="00B32832">
        <w:rPr>
          <w:rFonts w:ascii="Times New Roman" w:eastAsia="Times New Roman" w:hAnsi="Times New Roman"/>
          <w:sz w:val="28"/>
          <w:szCs w:val="28"/>
          <w:lang w:eastAsia="vi-VN"/>
        </w:rPr>
        <w:t xml:space="preserve"> mã số doanh nghiệp hoặc số giấy chứng nhận đăng ký kinh doanh (trong trường hợp doanh nghiệp chưa có mã số doanh nghiệp), địa chỉ của tổ chức mua (nếu người mua là </w:t>
      </w:r>
      <w:r w:rsidRPr="00B32832">
        <w:rPr>
          <w:rFonts w:ascii="Times New Roman" w:eastAsia="Times New Roman" w:hAnsi="Times New Roman"/>
          <w:sz w:val="28"/>
          <w:szCs w:val="28"/>
          <w:shd w:val="clear" w:color="auto" w:fill="FFFFFF"/>
          <w:lang w:eastAsia="vi-VN"/>
        </w:rPr>
        <w:t>tổ chức</w:t>
      </w:r>
      <w:r w:rsidRPr="00B32832">
        <w:rPr>
          <w:rFonts w:ascii="Times New Roman" w:eastAsia="Times New Roman" w:hAnsi="Times New Roman"/>
          <w:sz w:val="28"/>
          <w:szCs w:val="28"/>
          <w:lang w:eastAsia="vi-VN"/>
        </w:rPr>
        <w:t xml:space="preserve">); </w:t>
      </w:r>
    </w:p>
    <w:p w:rsidR="004A74CE" w:rsidRPr="000340F5" w:rsidRDefault="004A74CE" w:rsidP="004A74CE">
      <w:pPr>
        <w:spacing w:before="120" w:after="120" w:line="240" w:lineRule="auto"/>
        <w:ind w:firstLine="720"/>
        <w:jc w:val="both"/>
        <w:rPr>
          <w:rFonts w:ascii="Times New Roman" w:eastAsia="Times New Roman" w:hAnsi="Times New Roman"/>
          <w:sz w:val="28"/>
          <w:szCs w:val="28"/>
          <w:lang w:eastAsia="vi-VN"/>
        </w:rPr>
      </w:pPr>
      <w:r w:rsidRPr="000340F5">
        <w:rPr>
          <w:rFonts w:ascii="Times New Roman" w:eastAsia="Times New Roman" w:hAnsi="Times New Roman"/>
          <w:sz w:val="28"/>
          <w:szCs w:val="28"/>
          <w:lang w:eastAsia="vi-VN"/>
        </w:rPr>
        <w:t>h</w:t>
      </w:r>
      <w:r w:rsidRPr="00B32832">
        <w:rPr>
          <w:rFonts w:ascii="Times New Roman" w:eastAsia="Times New Roman" w:hAnsi="Times New Roman"/>
          <w:sz w:val="28"/>
          <w:szCs w:val="28"/>
          <w:lang w:eastAsia="vi-VN"/>
        </w:rPr>
        <w:t xml:space="preserve">)  Đối với </w:t>
      </w:r>
      <w:r w:rsidRPr="000340F5">
        <w:rPr>
          <w:rFonts w:ascii="Times New Roman" w:eastAsia="Times New Roman" w:hAnsi="Times New Roman"/>
          <w:sz w:val="28"/>
          <w:szCs w:val="28"/>
          <w:lang w:eastAsia="vi-VN"/>
        </w:rPr>
        <w:t>kỳ phiếu, tín phiếu, chứng chỉ tiền gửi</w:t>
      </w:r>
      <w:r w:rsidRPr="00B32832">
        <w:rPr>
          <w:rFonts w:ascii="Times New Roman" w:eastAsia="Times New Roman" w:hAnsi="Times New Roman"/>
          <w:sz w:val="28"/>
          <w:szCs w:val="28"/>
          <w:lang w:eastAsia="vi-VN"/>
        </w:rPr>
        <w:t xml:space="preserve"> do công ty tài chính, công ty cho thuê tài chính phát hành, ghi rõ người sở hữu chỉ được chuyển quyền sở hữu cho tổ chức</w:t>
      </w:r>
      <w:r w:rsidR="00A72FAE" w:rsidRPr="000340F5">
        <w:rPr>
          <w:rFonts w:ascii="Times New Roman" w:eastAsia="Times New Roman" w:hAnsi="Times New Roman"/>
          <w:sz w:val="28"/>
          <w:szCs w:val="28"/>
          <w:lang w:eastAsia="vi-VN"/>
        </w:rPr>
        <w:t>;</w:t>
      </w:r>
    </w:p>
    <w:p w:rsidR="004A74CE" w:rsidRPr="000340F5" w:rsidRDefault="004A74CE" w:rsidP="004A74CE">
      <w:pPr>
        <w:spacing w:before="120" w:after="120" w:line="240" w:lineRule="auto"/>
        <w:ind w:firstLine="720"/>
        <w:jc w:val="both"/>
        <w:rPr>
          <w:rFonts w:ascii="Times New Roman" w:eastAsia="Times New Roman" w:hAnsi="Times New Roman"/>
          <w:sz w:val="28"/>
          <w:szCs w:val="28"/>
          <w:lang w:eastAsia="vi-VN"/>
        </w:rPr>
      </w:pPr>
      <w:r w:rsidRPr="000340F5">
        <w:rPr>
          <w:rFonts w:ascii="Times New Roman" w:eastAsia="Times New Roman" w:hAnsi="Times New Roman"/>
          <w:sz w:val="28"/>
          <w:szCs w:val="28"/>
          <w:lang w:eastAsia="vi-VN"/>
        </w:rPr>
        <w:t xml:space="preserve">i) </w:t>
      </w:r>
      <w:r w:rsidRPr="00B32832">
        <w:rPr>
          <w:rFonts w:ascii="Times New Roman" w:eastAsia="Times New Roman" w:hAnsi="Times New Roman"/>
          <w:sz w:val="28"/>
          <w:szCs w:val="28"/>
          <w:lang w:eastAsia="vi-VN"/>
        </w:rPr>
        <w:t>Các nội dung khác</w:t>
      </w:r>
      <w:r w:rsidRPr="000340F5">
        <w:rPr>
          <w:rFonts w:ascii="Times New Roman" w:eastAsia="Times New Roman" w:hAnsi="Times New Roman"/>
          <w:sz w:val="28"/>
          <w:szCs w:val="28"/>
          <w:lang w:eastAsia="vi-VN"/>
        </w:rPr>
        <w:t xml:space="preserve"> của kỳ phiếu, tín phiếu, chứng chỉ tiền gửi</w:t>
      </w:r>
      <w:r w:rsidRPr="00B32832">
        <w:rPr>
          <w:rFonts w:ascii="Times New Roman" w:eastAsia="Times New Roman" w:hAnsi="Times New Roman"/>
          <w:sz w:val="28"/>
          <w:szCs w:val="28"/>
          <w:lang w:eastAsia="vi-VN"/>
        </w:rPr>
        <w:t xml:space="preserve"> do tổ chức tín dụng, chi nhánh ngân hàng nước ngoài quyết định. </w:t>
      </w:r>
    </w:p>
    <w:p w:rsidR="007A0B63" w:rsidRPr="00B32832" w:rsidRDefault="007A0B63" w:rsidP="00FE1C59">
      <w:pPr>
        <w:pStyle w:val="Heading1"/>
        <w:spacing w:after="120" w:line="240" w:lineRule="auto"/>
        <w:ind w:firstLine="720"/>
        <w:rPr>
          <w:lang w:eastAsia="vi-VN"/>
        </w:rPr>
      </w:pPr>
      <w:r w:rsidRPr="00B32832">
        <w:rPr>
          <w:lang w:eastAsia="vi-VN"/>
        </w:rPr>
        <w:t xml:space="preserve">Điều </w:t>
      </w:r>
      <w:r w:rsidRPr="00B32832">
        <w:rPr>
          <w:lang w:val="de-DE" w:eastAsia="vi-VN"/>
        </w:rPr>
        <w:t>1</w:t>
      </w:r>
      <w:r w:rsidR="009946AA">
        <w:rPr>
          <w:lang w:val="de-DE" w:eastAsia="vi-VN"/>
        </w:rPr>
        <w:t>2</w:t>
      </w:r>
      <w:r w:rsidRPr="00B32832">
        <w:rPr>
          <w:lang w:eastAsia="vi-VN"/>
        </w:rPr>
        <w:t>. Nguyên tắc phát hành trái phiếu</w:t>
      </w:r>
    </w:p>
    <w:p w:rsidR="007A0B63" w:rsidRPr="00B32832" w:rsidRDefault="007A0B63"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Tổ chức tín dụng phát hành trái phiếu phải tuân thủ các quy định tại Luật Chứng khoán,</w:t>
      </w:r>
      <w:r w:rsidRPr="00B32832">
        <w:rPr>
          <w:rFonts w:ascii="Times New Roman" w:hAnsi="Times New Roman"/>
          <w:sz w:val="28"/>
          <w:szCs w:val="28"/>
          <w:lang w:val="de-DE" w:eastAsia="vi-VN"/>
        </w:rPr>
        <w:t xml:space="preserve"> các văn bản hướng dẫn Luật Chứng khoán, các </w:t>
      </w:r>
      <w:r w:rsidR="00644316">
        <w:rPr>
          <w:rFonts w:ascii="Times New Roman" w:hAnsi="Times New Roman"/>
          <w:sz w:val="28"/>
          <w:szCs w:val="28"/>
          <w:lang w:val="de-DE" w:eastAsia="vi-VN"/>
        </w:rPr>
        <w:t xml:space="preserve">quy định của pháp luật </w:t>
      </w:r>
      <w:r w:rsidRPr="00B32832">
        <w:rPr>
          <w:rFonts w:ascii="Times New Roman" w:hAnsi="Times New Roman"/>
          <w:sz w:val="28"/>
          <w:szCs w:val="28"/>
          <w:lang w:val="de-DE" w:eastAsia="vi-VN"/>
        </w:rPr>
        <w:t>có liên quan và quy định tại Thông tư này</w:t>
      </w:r>
      <w:r w:rsidRPr="00B32832">
        <w:rPr>
          <w:rFonts w:ascii="Times New Roman" w:eastAsia="Times New Roman" w:hAnsi="Times New Roman"/>
          <w:sz w:val="28"/>
          <w:szCs w:val="28"/>
          <w:lang w:eastAsia="vi-VN"/>
        </w:rPr>
        <w:t xml:space="preserve">. Riêng về điều kiện phát hành trái phiếu riêng lẻ quy định tại điểm e khoản 2 Điều 31 Luật Chứng khoán, tổ chức tín dụng tuân thủ theo quy </w:t>
      </w:r>
      <w:r w:rsidR="005771BE" w:rsidRPr="00B32832">
        <w:rPr>
          <w:rFonts w:ascii="Times New Roman" w:eastAsia="Times New Roman" w:hAnsi="Times New Roman"/>
          <w:sz w:val="28"/>
          <w:szCs w:val="28"/>
          <w:lang w:eastAsia="vi-VN"/>
        </w:rPr>
        <w:t>định tại khoản 1 Điều 130 Luật C</w:t>
      </w:r>
      <w:r w:rsidRPr="00B32832">
        <w:rPr>
          <w:rFonts w:ascii="Times New Roman" w:eastAsia="Times New Roman" w:hAnsi="Times New Roman"/>
          <w:sz w:val="28"/>
          <w:szCs w:val="28"/>
          <w:lang w:eastAsia="vi-VN"/>
        </w:rPr>
        <w:t>ác tổ chức tín dụng</w:t>
      </w:r>
      <w:r w:rsidR="00D06B98" w:rsidRPr="000340F5">
        <w:rPr>
          <w:rFonts w:ascii="Times New Roman" w:eastAsia="Times New Roman" w:hAnsi="Times New Roman"/>
          <w:sz w:val="28"/>
          <w:szCs w:val="28"/>
          <w:lang w:eastAsia="vi-VN"/>
        </w:rPr>
        <w:t xml:space="preserve"> (đã được sửa đổi, bổ sung)</w:t>
      </w:r>
      <w:r w:rsidR="003C29C2" w:rsidRPr="000340F5">
        <w:rPr>
          <w:rFonts w:ascii="Times New Roman" w:eastAsia="Times New Roman" w:hAnsi="Times New Roman"/>
          <w:sz w:val="28"/>
          <w:szCs w:val="28"/>
          <w:lang w:eastAsia="vi-VN"/>
        </w:rPr>
        <w:t xml:space="preserve"> và hướng dẫn của Ngân hàng Nhà nước</w:t>
      </w:r>
      <w:r w:rsidRPr="00B32832">
        <w:rPr>
          <w:rFonts w:ascii="Times New Roman" w:eastAsia="Times New Roman" w:hAnsi="Times New Roman"/>
          <w:sz w:val="28"/>
          <w:szCs w:val="28"/>
          <w:lang w:eastAsia="vi-VN"/>
        </w:rPr>
        <w:t>.</w:t>
      </w:r>
    </w:p>
    <w:p w:rsidR="007A0B63" w:rsidRPr="00B32832" w:rsidRDefault="007A0B63" w:rsidP="00FE1C59">
      <w:pPr>
        <w:pStyle w:val="Heading1"/>
        <w:spacing w:after="120" w:line="240" w:lineRule="auto"/>
        <w:ind w:firstLine="720"/>
        <w:rPr>
          <w:lang w:val="de-DE"/>
        </w:rPr>
      </w:pPr>
      <w:r w:rsidRPr="00B32832">
        <w:rPr>
          <w:lang w:eastAsia="vi-VN"/>
        </w:rPr>
        <w:t xml:space="preserve">Điều </w:t>
      </w:r>
      <w:r w:rsidR="004103CF" w:rsidRPr="00B32832">
        <w:rPr>
          <w:lang w:eastAsia="vi-VN"/>
        </w:rPr>
        <w:t>1</w:t>
      </w:r>
      <w:r w:rsidR="009946AA" w:rsidRPr="000340F5">
        <w:rPr>
          <w:lang w:eastAsia="vi-VN"/>
        </w:rPr>
        <w:t>3</w:t>
      </w:r>
      <w:r w:rsidRPr="00B32832">
        <w:rPr>
          <w:lang w:eastAsia="vi-VN"/>
        </w:rPr>
        <w:t xml:space="preserve">. Yêu cầu của việc phát hành </w:t>
      </w:r>
      <w:r w:rsidRPr="00B32832">
        <w:rPr>
          <w:lang w:val="de-DE"/>
        </w:rPr>
        <w:t>trái phiếu chuyển đổi, trái phiếu kèm theo chứng quyền</w:t>
      </w:r>
    </w:p>
    <w:p w:rsidR="007A0B63" w:rsidRPr="00B32832" w:rsidRDefault="007A0B63" w:rsidP="00FE1C59">
      <w:pPr>
        <w:spacing w:before="120" w:after="120" w:line="240" w:lineRule="auto"/>
        <w:ind w:firstLine="720"/>
        <w:jc w:val="both"/>
        <w:rPr>
          <w:rFonts w:ascii="Times New Roman" w:hAnsi="Times New Roman"/>
          <w:bCs/>
          <w:sz w:val="28"/>
          <w:szCs w:val="28"/>
          <w:lang w:val="de-DE"/>
        </w:rPr>
      </w:pPr>
      <w:r w:rsidRPr="00B32832">
        <w:rPr>
          <w:rFonts w:ascii="Times New Roman" w:hAnsi="Times New Roman"/>
          <w:sz w:val="28"/>
          <w:szCs w:val="28"/>
          <w:lang w:val="pt-BR"/>
        </w:rPr>
        <w:t xml:space="preserve">1. Trường hợp tổ chức tín dụng phát hành trái phiếu chuyển đổi, trái phiếu kèm theo chứng quyền, trong phương án phát hành trái phiếu phải có </w:t>
      </w:r>
      <w:r w:rsidRPr="00B32832">
        <w:rPr>
          <w:rFonts w:ascii="Times New Roman" w:hAnsi="Times New Roman"/>
          <w:bCs/>
          <w:sz w:val="28"/>
          <w:szCs w:val="28"/>
          <w:lang w:val="de-DE"/>
        </w:rPr>
        <w:t xml:space="preserve">nội dung về việc chuyển đổi trái phiếu thành cổ phiếu, thực hiện </w:t>
      </w:r>
      <w:r w:rsidR="00654857">
        <w:rPr>
          <w:rFonts w:ascii="Times New Roman" w:hAnsi="Times New Roman"/>
          <w:bCs/>
          <w:sz w:val="28"/>
          <w:szCs w:val="28"/>
        </w:rPr>
        <w:t xml:space="preserve">chứng </w:t>
      </w:r>
      <w:r w:rsidRPr="00B32832">
        <w:rPr>
          <w:rFonts w:ascii="Times New Roman" w:hAnsi="Times New Roman"/>
          <w:bCs/>
          <w:sz w:val="28"/>
          <w:szCs w:val="28"/>
          <w:lang w:val="de-DE"/>
        </w:rPr>
        <w:t xml:space="preserve">quyền như sau: </w:t>
      </w:r>
    </w:p>
    <w:p w:rsidR="005E3918" w:rsidRDefault="007A0B63" w:rsidP="00FE1C59">
      <w:pPr>
        <w:spacing w:before="120" w:after="120" w:line="240" w:lineRule="auto"/>
        <w:ind w:firstLine="720"/>
        <w:jc w:val="both"/>
        <w:rPr>
          <w:rFonts w:ascii="Times New Roman" w:hAnsi="Times New Roman"/>
          <w:sz w:val="28"/>
          <w:szCs w:val="28"/>
          <w:lang w:val="de-DE"/>
        </w:rPr>
      </w:pPr>
      <w:r w:rsidRPr="00B32832">
        <w:rPr>
          <w:rFonts w:ascii="Times New Roman" w:hAnsi="Times New Roman"/>
          <w:sz w:val="28"/>
          <w:szCs w:val="28"/>
          <w:lang w:val="de-DE"/>
        </w:rPr>
        <w:t xml:space="preserve">a) </w:t>
      </w:r>
      <w:r w:rsidR="005E3918" w:rsidRPr="00B32832">
        <w:rPr>
          <w:rFonts w:ascii="Times New Roman" w:hAnsi="Times New Roman"/>
          <w:sz w:val="28"/>
          <w:szCs w:val="28"/>
          <w:lang w:val="pt-BR"/>
        </w:rPr>
        <w:t xml:space="preserve">Người mua trái phiếu phải </w:t>
      </w:r>
      <w:r w:rsidR="005E3918" w:rsidRPr="00B32832">
        <w:rPr>
          <w:rFonts w:ascii="Times New Roman" w:hAnsi="Times New Roman"/>
          <w:bCs/>
          <w:sz w:val="28"/>
          <w:szCs w:val="28"/>
          <w:lang w:val="de-DE"/>
        </w:rPr>
        <w:t xml:space="preserve">đáp ứng quy định pháp luật hiện hành về giới hạn góp vốn, mua cổ phần, tỷ lệ sở hữu cổ phần tối đa của nhà đầu tư nước ngoài </w:t>
      </w:r>
      <w:r w:rsidR="004D040C">
        <w:rPr>
          <w:rFonts w:ascii="Times New Roman" w:hAnsi="Times New Roman"/>
          <w:bCs/>
          <w:sz w:val="28"/>
          <w:szCs w:val="28"/>
          <w:lang w:val="de-DE"/>
        </w:rPr>
        <w:t>khi</w:t>
      </w:r>
      <w:r w:rsidR="005E3918" w:rsidRPr="00B32832">
        <w:rPr>
          <w:rFonts w:ascii="Times New Roman" w:hAnsi="Times New Roman"/>
          <w:bCs/>
          <w:sz w:val="28"/>
          <w:szCs w:val="28"/>
          <w:lang w:val="de-DE"/>
        </w:rPr>
        <w:t xml:space="preserve"> thực </w:t>
      </w:r>
      <w:r w:rsidR="005E3918" w:rsidRPr="00B32832">
        <w:rPr>
          <w:rFonts w:ascii="Times New Roman" w:hAnsi="Times New Roman"/>
          <w:sz w:val="28"/>
          <w:szCs w:val="28"/>
          <w:lang w:val="pt-BR"/>
        </w:rPr>
        <w:t xml:space="preserve">hiện </w:t>
      </w:r>
      <w:r w:rsidR="005E3918" w:rsidRPr="00B32832">
        <w:rPr>
          <w:rFonts w:ascii="Times New Roman" w:hAnsi="Times New Roman"/>
          <w:sz w:val="28"/>
          <w:szCs w:val="28"/>
          <w:lang w:val="de-DE"/>
        </w:rPr>
        <w:t xml:space="preserve">chuyển đổi trái phiếu thành cổ phiếu, thực hiện </w:t>
      </w:r>
      <w:r w:rsidR="004105FB">
        <w:rPr>
          <w:rFonts w:ascii="Times New Roman" w:hAnsi="Times New Roman"/>
          <w:sz w:val="28"/>
          <w:szCs w:val="28"/>
          <w:lang w:val="de-DE"/>
        </w:rPr>
        <w:t>chứng quyền</w:t>
      </w:r>
      <w:r w:rsidR="005E3918" w:rsidRPr="00B32832">
        <w:rPr>
          <w:rFonts w:ascii="Times New Roman" w:hAnsi="Times New Roman"/>
          <w:sz w:val="28"/>
          <w:szCs w:val="28"/>
          <w:lang w:val="de-DE"/>
        </w:rPr>
        <w:t xml:space="preserve"> đối với trái phiếu kèm theo chứng quyền;</w:t>
      </w:r>
    </w:p>
    <w:p w:rsidR="007A0B63" w:rsidRPr="00B32832" w:rsidRDefault="007A0B63" w:rsidP="00FE1C59">
      <w:pPr>
        <w:spacing w:before="120" w:after="120" w:line="240" w:lineRule="auto"/>
        <w:ind w:firstLine="720"/>
        <w:jc w:val="both"/>
        <w:rPr>
          <w:rFonts w:ascii="Times New Roman" w:hAnsi="Times New Roman"/>
          <w:sz w:val="28"/>
          <w:szCs w:val="28"/>
          <w:lang w:val="de-DE"/>
        </w:rPr>
      </w:pPr>
      <w:r w:rsidRPr="00B32832">
        <w:rPr>
          <w:rFonts w:ascii="Times New Roman" w:hAnsi="Times New Roman"/>
          <w:sz w:val="28"/>
          <w:szCs w:val="28"/>
          <w:lang w:val="de-DE"/>
        </w:rPr>
        <w:t xml:space="preserve">b) Việc chuyển đổi trái phiếu chuyển đổi thành cổ phiếu, thực hiện </w:t>
      </w:r>
      <w:r w:rsidR="00654857">
        <w:rPr>
          <w:rFonts w:ascii="Times New Roman" w:hAnsi="Times New Roman"/>
          <w:sz w:val="28"/>
          <w:szCs w:val="28"/>
        </w:rPr>
        <w:t xml:space="preserve">chứng </w:t>
      </w:r>
      <w:r w:rsidRPr="00B32832">
        <w:rPr>
          <w:rFonts w:ascii="Times New Roman" w:hAnsi="Times New Roman"/>
          <w:sz w:val="28"/>
          <w:szCs w:val="28"/>
          <w:lang w:val="de-DE"/>
        </w:rPr>
        <w:t xml:space="preserve">quyền </w:t>
      </w:r>
      <w:r w:rsidR="00654857" w:rsidRPr="00B32832">
        <w:rPr>
          <w:rFonts w:ascii="Times New Roman" w:hAnsi="Times New Roman"/>
          <w:sz w:val="28"/>
          <w:szCs w:val="28"/>
          <w:lang w:val="de-DE"/>
        </w:rPr>
        <w:t xml:space="preserve">đối với trái phiếu kèm theo chứng quyền </w:t>
      </w:r>
      <w:r w:rsidRPr="00B32832">
        <w:rPr>
          <w:rFonts w:ascii="Times New Roman" w:hAnsi="Times New Roman"/>
          <w:sz w:val="28"/>
          <w:szCs w:val="28"/>
          <w:lang w:val="de-DE"/>
        </w:rPr>
        <w:t>chỉ được thực hiện sau khi Ngân hàng Nhà nước chấp thuận tăng vốn điều lệ theo quy định</w:t>
      </w:r>
      <w:r w:rsidRPr="00B32832">
        <w:rPr>
          <w:rFonts w:ascii="Times New Roman" w:hAnsi="Times New Roman"/>
          <w:sz w:val="28"/>
          <w:szCs w:val="28"/>
          <w:lang w:val="pl-PL"/>
        </w:rPr>
        <w:t xml:space="preserve"> của Ngân hàng Nhà nước</w:t>
      </w:r>
      <w:r w:rsidRPr="00B32832">
        <w:rPr>
          <w:rFonts w:ascii="Times New Roman" w:hAnsi="Times New Roman"/>
          <w:sz w:val="28"/>
          <w:szCs w:val="28"/>
          <w:lang w:val="de-DE"/>
        </w:rPr>
        <w:t xml:space="preserve"> về hồ sơ, trình tự, thủ tục chấp thuận tăng vốn điều lệ của </w:t>
      </w:r>
      <w:r w:rsidRPr="00B32832">
        <w:rPr>
          <w:rFonts w:ascii="Times New Roman" w:hAnsi="Times New Roman"/>
          <w:sz w:val="28"/>
          <w:szCs w:val="28"/>
        </w:rPr>
        <w:t>tổ chức tín dụng</w:t>
      </w:r>
      <w:r w:rsidRPr="00B32832">
        <w:rPr>
          <w:rFonts w:ascii="Times New Roman" w:hAnsi="Times New Roman"/>
          <w:sz w:val="28"/>
          <w:szCs w:val="28"/>
          <w:lang w:val="de-DE"/>
        </w:rPr>
        <w:t>.</w:t>
      </w:r>
    </w:p>
    <w:p w:rsidR="007A0B63" w:rsidRPr="00B32832" w:rsidRDefault="007A0B63"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hAnsi="Times New Roman"/>
          <w:sz w:val="28"/>
          <w:szCs w:val="28"/>
          <w:lang w:val="pt-BR"/>
        </w:rPr>
        <w:lastRenderedPageBreak/>
        <w:t xml:space="preserve">2. Khi thực hiện </w:t>
      </w:r>
      <w:r w:rsidRPr="00B32832">
        <w:rPr>
          <w:rFonts w:ascii="Times New Roman" w:hAnsi="Times New Roman"/>
          <w:sz w:val="28"/>
          <w:szCs w:val="28"/>
          <w:lang w:val="de-DE"/>
        </w:rPr>
        <w:t xml:space="preserve">chuyển đổi trái phiếu chuyển đổi thành cổ phiếu, thực hiện </w:t>
      </w:r>
      <w:r w:rsidR="00654857">
        <w:rPr>
          <w:rFonts w:ascii="Times New Roman" w:hAnsi="Times New Roman"/>
          <w:sz w:val="28"/>
          <w:szCs w:val="28"/>
        </w:rPr>
        <w:t xml:space="preserve">chứng </w:t>
      </w:r>
      <w:r w:rsidRPr="00B32832">
        <w:rPr>
          <w:rFonts w:ascii="Times New Roman" w:hAnsi="Times New Roman"/>
          <w:sz w:val="28"/>
          <w:szCs w:val="28"/>
          <w:lang w:val="de-DE"/>
        </w:rPr>
        <w:t>quyền đối với trái phiếu kèm theo chứng quyền</w:t>
      </w:r>
      <w:r w:rsidRPr="00B32832">
        <w:rPr>
          <w:rFonts w:ascii="Times New Roman" w:hAnsi="Times New Roman"/>
          <w:sz w:val="28"/>
          <w:szCs w:val="28"/>
          <w:lang w:val="pt-BR"/>
        </w:rPr>
        <w:t xml:space="preserve">, </w:t>
      </w:r>
      <w:r w:rsidRPr="00B32832">
        <w:rPr>
          <w:rFonts w:ascii="Times New Roman" w:hAnsi="Times New Roman"/>
          <w:sz w:val="28"/>
          <w:szCs w:val="28"/>
        </w:rPr>
        <w:t>tổ chức tín dụng</w:t>
      </w:r>
      <w:r w:rsidRPr="00B32832">
        <w:rPr>
          <w:rFonts w:ascii="Times New Roman" w:hAnsi="Times New Roman"/>
          <w:sz w:val="28"/>
          <w:szCs w:val="28"/>
          <w:lang w:val="pt-BR"/>
        </w:rPr>
        <w:t xml:space="preserve"> và người sở hữu trái phiếu chuyển đổi, trái phiếu kèm theo chứng quyền </w:t>
      </w:r>
      <w:r w:rsidRPr="00B32832">
        <w:rPr>
          <w:rFonts w:ascii="Times New Roman" w:hAnsi="Times New Roman"/>
          <w:sz w:val="28"/>
          <w:szCs w:val="28"/>
          <w:lang w:val="de-DE"/>
        </w:rPr>
        <w:t>thực hiện theo quy định</w:t>
      </w:r>
      <w:r w:rsidRPr="00B32832">
        <w:rPr>
          <w:rFonts w:ascii="Times New Roman" w:hAnsi="Times New Roman"/>
          <w:sz w:val="28"/>
          <w:szCs w:val="28"/>
          <w:lang w:val="pl-PL"/>
        </w:rPr>
        <w:t xml:space="preserve"> của Ngân hàng Nhà nước</w:t>
      </w:r>
      <w:r w:rsidRPr="00B32832">
        <w:rPr>
          <w:rFonts w:ascii="Times New Roman" w:hAnsi="Times New Roman"/>
          <w:sz w:val="28"/>
          <w:szCs w:val="28"/>
          <w:lang w:val="de-DE"/>
        </w:rPr>
        <w:t xml:space="preserve"> về hồ sơ, trình tự, thủ tục chấp thuận tăng vốn điều lệ của </w:t>
      </w:r>
      <w:r w:rsidRPr="00B32832">
        <w:rPr>
          <w:rFonts w:ascii="Times New Roman" w:hAnsi="Times New Roman"/>
          <w:sz w:val="28"/>
          <w:szCs w:val="28"/>
        </w:rPr>
        <w:t>tổ chức tín dụng</w:t>
      </w:r>
      <w:r w:rsidRPr="00B32832">
        <w:rPr>
          <w:rFonts w:ascii="Times New Roman" w:hAnsi="Times New Roman"/>
          <w:sz w:val="28"/>
          <w:szCs w:val="28"/>
          <w:lang w:val="de-DE"/>
        </w:rPr>
        <w:t>.</w:t>
      </w:r>
    </w:p>
    <w:p w:rsidR="00B65FB9" w:rsidRPr="00B32832" w:rsidRDefault="00116B2A">
      <w:pPr>
        <w:pStyle w:val="Heading1"/>
        <w:spacing w:after="120" w:line="240" w:lineRule="auto"/>
        <w:ind w:firstLine="720"/>
      </w:pPr>
      <w:bookmarkStart w:id="16" w:name="dieu_14"/>
      <w:r w:rsidRPr="00B32832">
        <w:t xml:space="preserve">Điều </w:t>
      </w:r>
      <w:r w:rsidR="004103CF" w:rsidRPr="00B32832">
        <w:t>1</w:t>
      </w:r>
      <w:r w:rsidR="009946AA" w:rsidRPr="000340F5">
        <w:t>4</w:t>
      </w:r>
      <w:r w:rsidRPr="00B32832">
        <w:t xml:space="preserve">. </w:t>
      </w:r>
      <w:bookmarkStart w:id="17" w:name="dieu_15"/>
      <w:bookmarkEnd w:id="16"/>
      <w:r w:rsidR="004C5096" w:rsidRPr="00B32832">
        <w:rPr>
          <w:lang w:val="de-DE"/>
        </w:rPr>
        <w:t>Quy trình</w:t>
      </w:r>
      <w:r w:rsidR="00B65FB9" w:rsidRPr="00B32832">
        <w:t xml:space="preserve"> phát hành và thanh toán giấy tờ có giá</w:t>
      </w:r>
      <w:bookmarkEnd w:id="17"/>
    </w:p>
    <w:p w:rsidR="004555BC" w:rsidRPr="00B3513D" w:rsidRDefault="00AE4EF6" w:rsidP="00FE1C59">
      <w:pPr>
        <w:spacing w:before="120" w:after="120" w:line="240" w:lineRule="auto"/>
        <w:ind w:firstLine="720"/>
        <w:jc w:val="both"/>
        <w:rPr>
          <w:rFonts w:ascii="Times New Roman" w:eastAsia="Times New Roman" w:hAnsi="Times New Roman"/>
          <w:sz w:val="28"/>
          <w:szCs w:val="28"/>
          <w:lang w:eastAsia="vi-VN"/>
        </w:rPr>
      </w:pPr>
      <w:r w:rsidRPr="00B3513D">
        <w:rPr>
          <w:rFonts w:ascii="Times New Roman" w:eastAsia="Times New Roman" w:hAnsi="Times New Roman"/>
          <w:sz w:val="28"/>
          <w:szCs w:val="28"/>
          <w:lang w:eastAsia="vi-VN"/>
        </w:rPr>
        <w:t>Quy trình</w:t>
      </w:r>
      <w:r w:rsidR="004555BC" w:rsidRPr="00B32832">
        <w:rPr>
          <w:rFonts w:ascii="Times New Roman" w:eastAsia="Times New Roman" w:hAnsi="Times New Roman"/>
          <w:sz w:val="28"/>
          <w:szCs w:val="28"/>
          <w:lang w:eastAsia="vi-VN"/>
        </w:rPr>
        <w:t xml:space="preserve"> phát hành và thanh toán giấy tờ có giá do tổ chức tín dụng, chi nhánh ngân hàng nước ngoài quy định phù hợp với đặc điểm, mô hình quản lý của tổ chức tín dụng, chi nhánh ngân hàng nước ngoài và các </w:t>
      </w:r>
      <w:r w:rsidR="00D01170" w:rsidRPr="00B32832">
        <w:rPr>
          <w:rFonts w:ascii="Times New Roman" w:hAnsi="Times New Roman"/>
          <w:sz w:val="28"/>
          <w:szCs w:val="28"/>
          <w:lang w:val="pl-PL"/>
        </w:rPr>
        <w:t>quy định pháp luật có liên quan</w:t>
      </w:r>
      <w:r w:rsidR="004555BC" w:rsidRPr="00B32832">
        <w:rPr>
          <w:rFonts w:ascii="Times New Roman" w:eastAsia="Times New Roman" w:hAnsi="Times New Roman"/>
          <w:sz w:val="28"/>
          <w:szCs w:val="28"/>
          <w:lang w:eastAsia="vi-VN"/>
        </w:rPr>
        <w:t>, đảm bảo việc phát hành và thanh toán giấy tờ có giá được chính xác và an toàn.</w:t>
      </w:r>
      <w:r w:rsidRPr="00B3513D">
        <w:rPr>
          <w:rFonts w:ascii="Times New Roman" w:eastAsia="Times New Roman" w:hAnsi="Times New Roman"/>
          <w:sz w:val="28"/>
          <w:szCs w:val="28"/>
          <w:lang w:eastAsia="vi-VN"/>
        </w:rPr>
        <w:t xml:space="preserve"> Tổ chức tín dụng, chi nhánh ngân hàng nước ngoài phải thông </w:t>
      </w:r>
      <w:r w:rsidR="007A0B63" w:rsidRPr="00B3513D">
        <w:rPr>
          <w:rFonts w:ascii="Times New Roman" w:eastAsia="Times New Roman" w:hAnsi="Times New Roman"/>
          <w:sz w:val="28"/>
          <w:szCs w:val="28"/>
          <w:lang w:eastAsia="vi-VN"/>
        </w:rPr>
        <w:t xml:space="preserve">tin đầy đủ cho </w:t>
      </w:r>
      <w:r w:rsidRPr="00B3513D">
        <w:rPr>
          <w:rFonts w:ascii="Times New Roman" w:eastAsia="Times New Roman" w:hAnsi="Times New Roman"/>
          <w:sz w:val="28"/>
          <w:szCs w:val="28"/>
          <w:lang w:eastAsia="vi-VN"/>
        </w:rPr>
        <w:t>người mua giấy tờ có giá</w:t>
      </w:r>
      <w:r w:rsidR="007A0B63" w:rsidRPr="00B3513D">
        <w:rPr>
          <w:rFonts w:ascii="Times New Roman" w:eastAsia="Times New Roman" w:hAnsi="Times New Roman"/>
          <w:sz w:val="28"/>
          <w:szCs w:val="28"/>
          <w:lang w:eastAsia="vi-VN"/>
        </w:rPr>
        <w:t xml:space="preserve"> về quy trình phát hành và thanh toán giấy tờ có giá</w:t>
      </w:r>
      <w:r w:rsidRPr="00B3513D">
        <w:rPr>
          <w:rFonts w:ascii="Times New Roman" w:eastAsia="Times New Roman" w:hAnsi="Times New Roman"/>
          <w:sz w:val="28"/>
          <w:szCs w:val="28"/>
          <w:lang w:eastAsia="vi-VN"/>
        </w:rPr>
        <w:t>.</w:t>
      </w:r>
    </w:p>
    <w:p w:rsidR="00E35C43" w:rsidRPr="00B32832" w:rsidRDefault="00E35C43" w:rsidP="00FE1C59">
      <w:pPr>
        <w:pStyle w:val="Heading1"/>
        <w:spacing w:after="120" w:line="240" w:lineRule="auto"/>
        <w:ind w:firstLine="720"/>
        <w:rPr>
          <w:lang w:eastAsia="vi-VN"/>
        </w:rPr>
      </w:pPr>
      <w:r w:rsidRPr="00B32832">
        <w:rPr>
          <w:lang w:eastAsia="vi-VN"/>
        </w:rPr>
        <w:t xml:space="preserve">Điều </w:t>
      </w:r>
      <w:r w:rsidR="004103CF" w:rsidRPr="00B32832">
        <w:rPr>
          <w:lang w:eastAsia="vi-VN"/>
        </w:rPr>
        <w:t>1</w:t>
      </w:r>
      <w:r w:rsidR="009946AA" w:rsidRPr="000340F5">
        <w:rPr>
          <w:lang w:eastAsia="vi-VN"/>
        </w:rPr>
        <w:t>5</w:t>
      </w:r>
      <w:r w:rsidRPr="00B32832">
        <w:rPr>
          <w:lang w:eastAsia="vi-VN"/>
        </w:rPr>
        <w:t>. Mua lại trái phiếu trước hạn, h</w:t>
      </w:r>
      <w:r w:rsidRPr="00B32832">
        <w:rPr>
          <w:shd w:val="clear" w:color="auto" w:fill="FFFFFF"/>
          <w:lang w:eastAsia="vi-VN"/>
        </w:rPr>
        <w:t>oán</w:t>
      </w:r>
      <w:r w:rsidRPr="00B32832">
        <w:rPr>
          <w:lang w:eastAsia="vi-VN"/>
        </w:rPr>
        <w:t xml:space="preserve"> đổi trái phiếu</w:t>
      </w:r>
    </w:p>
    <w:p w:rsidR="00E35C43" w:rsidRDefault="00E35C43" w:rsidP="00FE1C59">
      <w:pPr>
        <w:spacing w:before="120" w:after="120" w:line="240" w:lineRule="auto"/>
        <w:ind w:firstLine="720"/>
        <w:jc w:val="both"/>
        <w:rPr>
          <w:rFonts w:ascii="Times New Roman" w:hAnsi="Times New Roman"/>
          <w:sz w:val="28"/>
          <w:szCs w:val="28"/>
          <w:lang w:val="de-DE"/>
        </w:rPr>
      </w:pPr>
      <w:r w:rsidRPr="00B32832">
        <w:rPr>
          <w:rFonts w:ascii="Times New Roman" w:hAnsi="Times New Roman"/>
          <w:sz w:val="28"/>
          <w:szCs w:val="28"/>
          <w:lang w:val="pl-PL"/>
        </w:rPr>
        <w:t xml:space="preserve">Tổ chức tín dụng mua lại trái phiếu trước hạn, hoán đổi trái phiếu theo quy định của Luật Chứng khoán và các quy định </w:t>
      </w:r>
      <w:r w:rsidR="008B1524">
        <w:rPr>
          <w:rFonts w:ascii="Times New Roman" w:hAnsi="Times New Roman"/>
          <w:sz w:val="28"/>
          <w:szCs w:val="28"/>
          <w:lang w:val="pl-PL"/>
        </w:rPr>
        <w:t xml:space="preserve">của </w:t>
      </w:r>
      <w:r w:rsidRPr="00B32832">
        <w:rPr>
          <w:rFonts w:ascii="Times New Roman" w:hAnsi="Times New Roman"/>
          <w:sz w:val="28"/>
          <w:szCs w:val="28"/>
          <w:lang w:val="pl-PL"/>
        </w:rPr>
        <w:t>pháp luật có liên quan</w:t>
      </w:r>
      <w:r w:rsidRPr="00B32832">
        <w:rPr>
          <w:rFonts w:ascii="Times New Roman" w:hAnsi="Times New Roman"/>
          <w:sz w:val="28"/>
          <w:szCs w:val="28"/>
          <w:lang w:val="de-DE"/>
        </w:rPr>
        <w:t>.</w:t>
      </w:r>
    </w:p>
    <w:p w:rsidR="00BE6128" w:rsidRPr="000340F5" w:rsidRDefault="00BE6128" w:rsidP="00BE6128">
      <w:pPr>
        <w:spacing w:before="120" w:after="120" w:line="240" w:lineRule="auto"/>
        <w:ind w:firstLine="720"/>
        <w:jc w:val="both"/>
        <w:rPr>
          <w:rFonts w:ascii="Times New Roman" w:eastAsia="Times New Roman" w:hAnsi="Times New Roman"/>
          <w:b/>
          <w:sz w:val="28"/>
          <w:szCs w:val="28"/>
          <w:lang w:val="de-DE" w:eastAsia="vi-VN"/>
        </w:rPr>
      </w:pPr>
      <w:r w:rsidRPr="000340F5">
        <w:rPr>
          <w:rFonts w:ascii="Times New Roman" w:eastAsia="Times New Roman" w:hAnsi="Times New Roman"/>
          <w:b/>
          <w:sz w:val="28"/>
          <w:szCs w:val="28"/>
          <w:lang w:val="de-DE" w:eastAsia="vi-VN"/>
        </w:rPr>
        <w:t>Điều 16. Sử dụng giấy tờ có giá làm tài sản bảo đảm</w:t>
      </w:r>
    </w:p>
    <w:p w:rsidR="00BE6128" w:rsidRPr="000340F5" w:rsidRDefault="00BE6128" w:rsidP="00BE6128">
      <w:pPr>
        <w:pStyle w:val="Heading1"/>
        <w:spacing w:after="120" w:line="240" w:lineRule="auto"/>
        <w:ind w:firstLine="720"/>
        <w:rPr>
          <w:b w:val="0"/>
          <w:lang w:val="de-DE"/>
        </w:rPr>
      </w:pPr>
      <w:r w:rsidRPr="000340F5">
        <w:rPr>
          <w:b w:val="0"/>
          <w:lang w:val="de-DE"/>
        </w:rPr>
        <w:t xml:space="preserve">Giấy tờ có giá được sử dụng để làm tài sản bảo đảm </w:t>
      </w:r>
      <w:r w:rsidR="0029486E" w:rsidRPr="000340F5">
        <w:rPr>
          <w:b w:val="0"/>
          <w:lang w:val="de-DE"/>
        </w:rPr>
        <w:t xml:space="preserve">theo hướng dẫn của tổ chức tín dụng, chi nhánh ngân hàng nước ngoài </w:t>
      </w:r>
      <w:r w:rsidRPr="000340F5">
        <w:rPr>
          <w:b w:val="0"/>
          <w:lang w:val="de-DE"/>
        </w:rPr>
        <w:t>phù hợp với quy định của pháp luật về giao dịch bảo đảm.</w:t>
      </w:r>
    </w:p>
    <w:p w:rsidR="00B65FB9" w:rsidRPr="00B32832" w:rsidRDefault="00B65FB9" w:rsidP="00FE1C59">
      <w:pPr>
        <w:pStyle w:val="Heading1"/>
        <w:spacing w:after="120" w:line="240" w:lineRule="auto"/>
        <w:ind w:firstLine="720"/>
      </w:pPr>
      <w:bookmarkStart w:id="18" w:name="dieu_17"/>
      <w:r w:rsidRPr="00B32832">
        <w:t xml:space="preserve">Điều </w:t>
      </w:r>
      <w:r w:rsidR="004103CF" w:rsidRPr="00B32832">
        <w:t>1</w:t>
      </w:r>
      <w:r w:rsidR="00BE6128" w:rsidRPr="000340F5">
        <w:rPr>
          <w:lang w:val="de-DE"/>
        </w:rPr>
        <w:t>7</w:t>
      </w:r>
      <w:r w:rsidRPr="00B32832">
        <w:t>. Chuyển quyền sở hữu giấy tờ có giá và xử lý các trường hợp rủi ro khác</w:t>
      </w:r>
      <w:bookmarkEnd w:id="18"/>
    </w:p>
    <w:p w:rsidR="00622A12" w:rsidRDefault="00B2750A" w:rsidP="00FE1C59">
      <w:pPr>
        <w:spacing w:before="120" w:after="120" w:line="240" w:lineRule="auto"/>
        <w:ind w:firstLine="720"/>
        <w:jc w:val="both"/>
        <w:rPr>
          <w:rFonts w:ascii="Times New Roman" w:hAnsi="Times New Roman"/>
          <w:sz w:val="28"/>
          <w:szCs w:val="28"/>
          <w:lang w:val="pl-PL" w:eastAsia="vi-VN"/>
        </w:rPr>
      </w:pPr>
      <w:r w:rsidRPr="00B32832">
        <w:rPr>
          <w:rFonts w:ascii="Times New Roman" w:eastAsia="Times New Roman" w:hAnsi="Times New Roman"/>
          <w:sz w:val="28"/>
          <w:szCs w:val="28"/>
          <w:lang w:eastAsia="vi-VN"/>
        </w:rPr>
        <w:t xml:space="preserve">1. </w:t>
      </w:r>
      <w:r w:rsidRPr="00B32832">
        <w:rPr>
          <w:rFonts w:ascii="Times New Roman" w:hAnsi="Times New Roman"/>
          <w:sz w:val="28"/>
          <w:szCs w:val="28"/>
          <w:lang w:val="pl-PL" w:eastAsia="vi-VN"/>
        </w:rPr>
        <w:t xml:space="preserve">Giấy tờ có giá được </w:t>
      </w:r>
      <w:r w:rsidR="008D7D5A" w:rsidRPr="00B32832">
        <w:rPr>
          <w:rFonts w:ascii="Times New Roman" w:hAnsi="Times New Roman"/>
          <w:sz w:val="28"/>
          <w:szCs w:val="28"/>
          <w:lang w:val="pl-PL" w:eastAsia="vi-VN"/>
        </w:rPr>
        <w:t xml:space="preserve">chuyển quyền sở hữu </w:t>
      </w:r>
      <w:r w:rsidRPr="00B32832">
        <w:rPr>
          <w:rFonts w:ascii="Times New Roman" w:hAnsi="Times New Roman"/>
          <w:sz w:val="28"/>
          <w:szCs w:val="28"/>
          <w:lang w:val="pl-PL" w:eastAsia="vi-VN"/>
        </w:rPr>
        <w:t>dưới các hình thức mua, bán, cho, tặng, trao đổi</w:t>
      </w:r>
      <w:r w:rsidR="00C71C28" w:rsidRPr="00B32832">
        <w:rPr>
          <w:rFonts w:ascii="Times New Roman" w:hAnsi="Times New Roman"/>
          <w:sz w:val="28"/>
          <w:szCs w:val="28"/>
          <w:lang w:val="pl-PL" w:eastAsia="vi-VN"/>
        </w:rPr>
        <w:t>,</w:t>
      </w:r>
      <w:r w:rsidRPr="00B32832">
        <w:rPr>
          <w:rFonts w:ascii="Times New Roman" w:hAnsi="Times New Roman"/>
          <w:sz w:val="28"/>
          <w:szCs w:val="28"/>
          <w:lang w:val="pl-PL" w:eastAsia="vi-VN"/>
        </w:rPr>
        <w:t xml:space="preserve"> thừa kế</w:t>
      </w:r>
      <w:r w:rsidR="00E17456">
        <w:rPr>
          <w:rFonts w:ascii="Times New Roman" w:hAnsi="Times New Roman"/>
          <w:sz w:val="28"/>
          <w:szCs w:val="28"/>
          <w:lang w:val="pl-PL" w:eastAsia="vi-VN"/>
        </w:rPr>
        <w:t xml:space="preserve"> </w:t>
      </w:r>
      <w:r w:rsidR="00C71C28" w:rsidRPr="00B32832">
        <w:rPr>
          <w:rFonts w:ascii="Times New Roman" w:hAnsi="Times New Roman"/>
          <w:sz w:val="28"/>
          <w:szCs w:val="28"/>
          <w:lang w:val="pl-PL" w:eastAsia="vi-VN"/>
        </w:rPr>
        <w:t xml:space="preserve">và các hình thức khác </w:t>
      </w:r>
      <w:r w:rsidRPr="00B32832">
        <w:rPr>
          <w:rFonts w:ascii="Times New Roman" w:hAnsi="Times New Roman"/>
          <w:sz w:val="28"/>
          <w:szCs w:val="28"/>
          <w:lang w:eastAsia="vi-VN"/>
        </w:rPr>
        <w:t>phù hợp</w:t>
      </w:r>
      <w:r w:rsidRPr="00B32832">
        <w:rPr>
          <w:rFonts w:ascii="Times New Roman" w:hAnsi="Times New Roman"/>
          <w:sz w:val="28"/>
          <w:szCs w:val="28"/>
          <w:lang w:val="pl-PL" w:eastAsia="vi-VN"/>
        </w:rPr>
        <w:t xml:space="preserve"> với </w:t>
      </w:r>
      <w:r w:rsidR="00491D6E">
        <w:rPr>
          <w:rFonts w:ascii="Times New Roman" w:hAnsi="Times New Roman"/>
          <w:sz w:val="28"/>
          <w:szCs w:val="28"/>
          <w:lang w:val="pl-PL" w:eastAsia="vi-VN"/>
        </w:rPr>
        <w:t xml:space="preserve">các </w:t>
      </w:r>
      <w:r w:rsidRPr="00B32832">
        <w:rPr>
          <w:rFonts w:ascii="Times New Roman" w:hAnsi="Times New Roman"/>
          <w:sz w:val="28"/>
          <w:szCs w:val="28"/>
          <w:lang w:val="pl-PL" w:eastAsia="vi-VN"/>
        </w:rPr>
        <w:t xml:space="preserve">quy định </w:t>
      </w:r>
      <w:r w:rsidR="00491D6E">
        <w:rPr>
          <w:rFonts w:ascii="Times New Roman" w:hAnsi="Times New Roman"/>
          <w:sz w:val="28"/>
          <w:szCs w:val="28"/>
          <w:lang w:val="pl-PL" w:eastAsia="vi-VN"/>
        </w:rPr>
        <w:t xml:space="preserve">của </w:t>
      </w:r>
      <w:r w:rsidRPr="00B32832">
        <w:rPr>
          <w:rFonts w:ascii="Times New Roman" w:hAnsi="Times New Roman"/>
          <w:sz w:val="28"/>
          <w:szCs w:val="28"/>
          <w:lang w:val="pl-PL" w:eastAsia="vi-VN"/>
        </w:rPr>
        <w:t>pháp luật có liên quan</w:t>
      </w:r>
      <w:r w:rsidR="005B722A" w:rsidRPr="00B32832">
        <w:rPr>
          <w:rFonts w:ascii="Times New Roman" w:hAnsi="Times New Roman"/>
          <w:sz w:val="28"/>
          <w:szCs w:val="28"/>
          <w:lang w:val="pl-PL" w:eastAsia="vi-VN"/>
        </w:rPr>
        <w:t xml:space="preserve">. </w:t>
      </w:r>
    </w:p>
    <w:p w:rsidR="00E330D7" w:rsidRPr="003560F0" w:rsidRDefault="004D4E34" w:rsidP="00FE1C59">
      <w:pPr>
        <w:spacing w:before="120" w:after="120" w:line="240" w:lineRule="auto"/>
        <w:ind w:firstLine="720"/>
        <w:jc w:val="both"/>
        <w:rPr>
          <w:rFonts w:ascii="Times New Roman" w:eastAsia="Times New Roman" w:hAnsi="Times New Roman"/>
          <w:sz w:val="28"/>
          <w:szCs w:val="28"/>
          <w:lang w:eastAsia="vi-VN"/>
        </w:rPr>
      </w:pPr>
      <w:r w:rsidRPr="003560F0">
        <w:rPr>
          <w:rFonts w:ascii="Times New Roman" w:eastAsia="Times New Roman" w:hAnsi="Times New Roman"/>
          <w:sz w:val="28"/>
          <w:szCs w:val="28"/>
          <w:lang w:val="pl-PL" w:eastAsia="vi-VN"/>
        </w:rPr>
        <w:t>2</w:t>
      </w:r>
      <w:r w:rsidR="00E330D7" w:rsidRPr="004D4E34">
        <w:rPr>
          <w:rFonts w:ascii="Times New Roman" w:eastAsia="Times New Roman" w:hAnsi="Times New Roman"/>
          <w:sz w:val="28"/>
          <w:szCs w:val="28"/>
          <w:lang w:val="pl-PL" w:eastAsia="vi-VN"/>
        </w:rPr>
        <w:t>.</w:t>
      </w:r>
      <w:r w:rsidR="00E330D7" w:rsidRPr="00B32832">
        <w:rPr>
          <w:rFonts w:ascii="Times New Roman" w:eastAsia="Times New Roman" w:hAnsi="Times New Roman"/>
          <w:sz w:val="28"/>
          <w:szCs w:val="28"/>
          <w:lang w:val="pl-PL" w:eastAsia="vi-VN"/>
        </w:rPr>
        <w:t xml:space="preserve"> G</w:t>
      </w:r>
      <w:r w:rsidR="00E330D7" w:rsidRPr="00B32832">
        <w:rPr>
          <w:rFonts w:ascii="Times New Roman" w:eastAsia="Times New Roman" w:hAnsi="Times New Roman"/>
          <w:sz w:val="28"/>
          <w:szCs w:val="28"/>
          <w:lang w:eastAsia="vi-VN"/>
        </w:rPr>
        <w:t xml:space="preserve">iấy tờ có giá do công ty tài chính, công ty cho thuê tài chính phát hành </w:t>
      </w:r>
      <w:r w:rsidR="00E330D7" w:rsidRPr="00B32832">
        <w:rPr>
          <w:rFonts w:ascii="Times New Roman" w:eastAsia="Times New Roman" w:hAnsi="Times New Roman"/>
          <w:sz w:val="28"/>
          <w:szCs w:val="28"/>
          <w:lang w:val="pl-PL" w:eastAsia="vi-VN"/>
        </w:rPr>
        <w:t xml:space="preserve">chỉ </w:t>
      </w:r>
      <w:r w:rsidR="00E330D7" w:rsidRPr="00B32832">
        <w:rPr>
          <w:rFonts w:ascii="Times New Roman" w:hAnsi="Times New Roman"/>
          <w:sz w:val="28"/>
          <w:szCs w:val="28"/>
          <w:lang w:val="pl-PL" w:eastAsia="vi-VN"/>
        </w:rPr>
        <w:t xml:space="preserve">được chuyển quyền sở hữu </w:t>
      </w:r>
      <w:r w:rsidR="00E330D7" w:rsidRPr="00B32832">
        <w:rPr>
          <w:rFonts w:ascii="Times New Roman" w:eastAsia="Times New Roman" w:hAnsi="Times New Roman"/>
          <w:sz w:val="28"/>
          <w:szCs w:val="28"/>
          <w:lang w:val="pl-PL" w:eastAsia="vi-VN"/>
        </w:rPr>
        <w:t>giữa các</w:t>
      </w:r>
      <w:r w:rsidR="00E330D7" w:rsidRPr="00B32832">
        <w:rPr>
          <w:rFonts w:ascii="Times New Roman" w:eastAsia="Times New Roman" w:hAnsi="Times New Roman"/>
          <w:sz w:val="28"/>
          <w:szCs w:val="28"/>
          <w:lang w:eastAsia="vi-VN"/>
        </w:rPr>
        <w:t xml:space="preserve"> tổ chức.</w:t>
      </w:r>
    </w:p>
    <w:p w:rsidR="007E35BF" w:rsidRPr="000340F5" w:rsidRDefault="004D4E34" w:rsidP="00FE1C59">
      <w:pPr>
        <w:spacing w:before="120" w:after="120" w:line="240" w:lineRule="auto"/>
        <w:ind w:firstLine="720"/>
        <w:jc w:val="both"/>
        <w:rPr>
          <w:rFonts w:ascii="Times New Roman" w:eastAsia="Times New Roman" w:hAnsi="Times New Roman"/>
          <w:sz w:val="28"/>
          <w:szCs w:val="28"/>
          <w:lang w:eastAsia="vi-VN"/>
        </w:rPr>
      </w:pPr>
      <w:r w:rsidRPr="000340F5">
        <w:rPr>
          <w:rFonts w:ascii="Times New Roman" w:eastAsia="Times New Roman" w:hAnsi="Times New Roman"/>
          <w:sz w:val="28"/>
          <w:szCs w:val="28"/>
          <w:lang w:eastAsia="vi-VN"/>
        </w:rPr>
        <w:t>3</w:t>
      </w:r>
      <w:r w:rsidR="00622A12" w:rsidRPr="00B32832">
        <w:rPr>
          <w:rFonts w:ascii="Times New Roman" w:eastAsia="Times New Roman" w:hAnsi="Times New Roman"/>
          <w:sz w:val="28"/>
          <w:szCs w:val="28"/>
          <w:lang w:val="pl-PL" w:eastAsia="vi-VN"/>
        </w:rPr>
        <w:t xml:space="preserve">. </w:t>
      </w:r>
      <w:r w:rsidR="00B65FB9" w:rsidRPr="00B32832">
        <w:rPr>
          <w:rFonts w:ascii="Times New Roman" w:eastAsia="Times New Roman" w:hAnsi="Times New Roman"/>
          <w:sz w:val="28"/>
          <w:szCs w:val="28"/>
          <w:lang w:eastAsia="vi-VN"/>
        </w:rPr>
        <w:t xml:space="preserve">Thủ tục chuyển quyền sở hữu giấy tờ có giá, xử lý các </w:t>
      </w:r>
      <w:r w:rsidR="00B65FB9" w:rsidRPr="00B32832">
        <w:rPr>
          <w:rFonts w:ascii="Times New Roman" w:eastAsia="Times New Roman" w:hAnsi="Times New Roman"/>
          <w:sz w:val="28"/>
          <w:szCs w:val="28"/>
          <w:shd w:val="clear" w:color="auto" w:fill="FFFFFF"/>
          <w:lang w:eastAsia="vi-VN"/>
        </w:rPr>
        <w:t>trường hợp</w:t>
      </w:r>
      <w:r w:rsidR="00B65FB9" w:rsidRPr="00B32832">
        <w:rPr>
          <w:rFonts w:ascii="Times New Roman" w:eastAsia="Times New Roman" w:hAnsi="Times New Roman"/>
          <w:sz w:val="28"/>
          <w:szCs w:val="28"/>
          <w:lang w:eastAsia="vi-VN"/>
        </w:rPr>
        <w:t xml:space="preserve"> rủi ro (nhàu nát, rách, mất giấy tờ có giá và các trường hợp rủi ro khác) do tổ chức tín dụng, chi nhánh ngân hàng nước ngoài quy định phù hợp với </w:t>
      </w:r>
      <w:r w:rsidR="00491D6E" w:rsidRPr="000340F5">
        <w:rPr>
          <w:rFonts w:ascii="Times New Roman" w:eastAsia="Times New Roman" w:hAnsi="Times New Roman"/>
          <w:sz w:val="28"/>
          <w:szCs w:val="28"/>
          <w:lang w:eastAsia="vi-VN"/>
        </w:rPr>
        <w:t xml:space="preserve">các </w:t>
      </w:r>
      <w:r w:rsidR="00B65FB9" w:rsidRPr="00B32832">
        <w:rPr>
          <w:rFonts w:ascii="Times New Roman" w:eastAsia="Times New Roman" w:hAnsi="Times New Roman"/>
          <w:sz w:val="28"/>
          <w:szCs w:val="28"/>
          <w:lang w:eastAsia="vi-VN"/>
        </w:rPr>
        <w:t>quy định</w:t>
      </w:r>
      <w:r w:rsidR="00491D6E" w:rsidRPr="000340F5">
        <w:rPr>
          <w:rFonts w:ascii="Times New Roman" w:eastAsia="Times New Roman" w:hAnsi="Times New Roman"/>
          <w:sz w:val="28"/>
          <w:szCs w:val="28"/>
          <w:lang w:eastAsia="vi-VN"/>
        </w:rPr>
        <w:t xml:space="preserve"> của </w:t>
      </w:r>
      <w:r w:rsidR="00B65FB9" w:rsidRPr="00B32832">
        <w:rPr>
          <w:rFonts w:ascii="Times New Roman" w:eastAsia="Times New Roman" w:hAnsi="Times New Roman"/>
          <w:sz w:val="28"/>
          <w:szCs w:val="28"/>
          <w:lang w:eastAsia="vi-VN"/>
        </w:rPr>
        <w:t>pháp luật</w:t>
      </w:r>
      <w:r w:rsidR="00491D6E" w:rsidRPr="000340F5">
        <w:rPr>
          <w:rFonts w:ascii="Times New Roman" w:eastAsia="Times New Roman" w:hAnsi="Times New Roman"/>
          <w:sz w:val="28"/>
          <w:szCs w:val="28"/>
          <w:lang w:eastAsia="vi-VN"/>
        </w:rPr>
        <w:t xml:space="preserve"> có liên quan</w:t>
      </w:r>
      <w:r w:rsidR="00B65FB9" w:rsidRPr="00B32832">
        <w:rPr>
          <w:rFonts w:ascii="Times New Roman" w:eastAsia="Times New Roman" w:hAnsi="Times New Roman"/>
          <w:sz w:val="28"/>
          <w:szCs w:val="28"/>
          <w:lang w:eastAsia="vi-VN"/>
        </w:rPr>
        <w:t>, đặc điểm điều kiện kinh doanh của</w:t>
      </w:r>
      <w:r w:rsidR="00C20083" w:rsidRPr="00B32832">
        <w:rPr>
          <w:rFonts w:ascii="Times New Roman" w:eastAsia="Times New Roman" w:hAnsi="Times New Roman"/>
          <w:sz w:val="28"/>
          <w:szCs w:val="28"/>
          <w:lang w:eastAsia="vi-VN"/>
        </w:rPr>
        <w:t xml:space="preserve"> tổ chức tín dụng, chi nhánh ngân hàng nước ngoài</w:t>
      </w:r>
      <w:r w:rsidR="00B65FB9" w:rsidRPr="00B32832">
        <w:rPr>
          <w:rFonts w:ascii="Times New Roman" w:eastAsia="Times New Roman" w:hAnsi="Times New Roman"/>
          <w:sz w:val="28"/>
          <w:szCs w:val="28"/>
          <w:lang w:eastAsia="vi-VN"/>
        </w:rPr>
        <w:t xml:space="preserve"> và đảm bảo quyền lợi hợp pháp của người sở hữu giấy tờ có giá.</w:t>
      </w:r>
      <w:bookmarkStart w:id="19" w:name="dieu_18"/>
    </w:p>
    <w:bookmarkEnd w:id="19"/>
    <w:p w:rsidR="001843F4" w:rsidRPr="00B32832" w:rsidRDefault="001843F4" w:rsidP="00FE1C59">
      <w:pPr>
        <w:pStyle w:val="Heading1"/>
        <w:spacing w:after="120" w:line="240" w:lineRule="auto"/>
        <w:ind w:firstLine="720"/>
      </w:pPr>
      <w:r w:rsidRPr="00B32832">
        <w:t xml:space="preserve">Điều </w:t>
      </w:r>
      <w:r w:rsidR="009946AA" w:rsidRPr="000340F5">
        <w:t>18</w:t>
      </w:r>
      <w:r w:rsidRPr="00B32832">
        <w:t>. Thanh toán giấy tờ có giá</w:t>
      </w:r>
    </w:p>
    <w:p w:rsidR="001843F4" w:rsidRPr="00B32832" w:rsidRDefault="001843F4" w:rsidP="00FE1C59">
      <w:pPr>
        <w:spacing w:before="120" w:after="120" w:line="240" w:lineRule="auto"/>
        <w:ind w:firstLine="720"/>
        <w:jc w:val="both"/>
        <w:rPr>
          <w:rFonts w:ascii="Times New Roman" w:hAnsi="Times New Roman"/>
          <w:sz w:val="28"/>
          <w:szCs w:val="28"/>
          <w:lang w:val="pl-PL"/>
        </w:rPr>
      </w:pPr>
      <w:r w:rsidRPr="00B32832">
        <w:rPr>
          <w:rFonts w:ascii="Times New Roman" w:hAnsi="Times New Roman"/>
          <w:sz w:val="28"/>
          <w:szCs w:val="28"/>
          <w:lang w:val="pl-PL"/>
        </w:rPr>
        <w:t xml:space="preserve">1. Tổ chức tín dụng, chi nhánh ngân hàng nước ngoài có trách nhiệm </w:t>
      </w:r>
      <w:r w:rsidRPr="00B32832">
        <w:rPr>
          <w:rFonts w:ascii="Times New Roman" w:eastAsia="Times New Roman" w:hAnsi="Times New Roman"/>
          <w:sz w:val="28"/>
          <w:szCs w:val="28"/>
          <w:lang w:eastAsia="vi-VN"/>
        </w:rPr>
        <w:t>thanh toán tiền gốc, lãi giấy tờ có giá đầy đủ và đúng hạn cho người mua giấy tờ có giá.</w:t>
      </w:r>
    </w:p>
    <w:p w:rsidR="001843F4" w:rsidRPr="00B32832" w:rsidRDefault="001843F4" w:rsidP="00FE1C59">
      <w:pPr>
        <w:spacing w:before="120" w:after="120" w:line="240" w:lineRule="auto"/>
        <w:ind w:firstLine="720"/>
        <w:jc w:val="both"/>
        <w:rPr>
          <w:rFonts w:ascii="Times New Roman" w:hAnsi="Times New Roman"/>
          <w:sz w:val="28"/>
          <w:szCs w:val="28"/>
          <w:lang w:val="pl-PL"/>
        </w:rPr>
      </w:pPr>
      <w:r w:rsidRPr="00B32832">
        <w:rPr>
          <w:rFonts w:ascii="Times New Roman" w:hAnsi="Times New Roman"/>
          <w:sz w:val="28"/>
          <w:szCs w:val="28"/>
          <w:lang w:val="pl-PL"/>
        </w:rPr>
        <w:t xml:space="preserve">2. Phương thức thanh toán gốc, lãi giấy tờ có giá do tổ chức tín dụng, chi nhánh ngân hàng nước ngoài quyết định phù hợp với các quy định </w:t>
      </w:r>
      <w:r w:rsidR="0042463C">
        <w:rPr>
          <w:rFonts w:ascii="Times New Roman" w:hAnsi="Times New Roman"/>
          <w:sz w:val="28"/>
          <w:szCs w:val="28"/>
          <w:lang w:val="pl-PL"/>
        </w:rPr>
        <w:t xml:space="preserve">của </w:t>
      </w:r>
      <w:r w:rsidRPr="00B32832">
        <w:rPr>
          <w:rFonts w:ascii="Times New Roman" w:hAnsi="Times New Roman"/>
          <w:sz w:val="28"/>
          <w:szCs w:val="28"/>
          <w:lang w:val="pl-PL"/>
        </w:rPr>
        <w:t xml:space="preserve">pháp luật </w:t>
      </w:r>
      <w:r w:rsidRPr="00B32832">
        <w:rPr>
          <w:rFonts w:ascii="Times New Roman" w:hAnsi="Times New Roman"/>
          <w:sz w:val="28"/>
          <w:szCs w:val="28"/>
          <w:lang w:val="pl-PL"/>
        </w:rPr>
        <w:lastRenderedPageBreak/>
        <w:t>có liên quan, được công bố cho người mua giấy tờ có giá trước khi phát hành giấy tờ có giá.</w:t>
      </w:r>
    </w:p>
    <w:p w:rsidR="001843F4" w:rsidRPr="00B32832" w:rsidRDefault="001843F4" w:rsidP="00FE1C59">
      <w:pPr>
        <w:spacing w:before="120" w:after="120" w:line="240" w:lineRule="auto"/>
        <w:ind w:firstLine="720"/>
        <w:jc w:val="both"/>
        <w:rPr>
          <w:rFonts w:ascii="Times New Roman" w:hAnsi="Times New Roman"/>
          <w:sz w:val="28"/>
          <w:szCs w:val="28"/>
          <w:lang w:val="pl-PL"/>
        </w:rPr>
      </w:pPr>
      <w:r w:rsidRPr="00B32832">
        <w:rPr>
          <w:rFonts w:ascii="Times New Roman" w:hAnsi="Times New Roman"/>
          <w:sz w:val="28"/>
          <w:szCs w:val="28"/>
          <w:lang w:val="pl-PL"/>
        </w:rPr>
        <w:t xml:space="preserve">3. Việc thanh toán trước hạn giấy tờ có giá do tổ chức tín dụng, chi nhánh ngân hàng nước ngoài quyết định trên cơ sở đề nghị của người mua giấy tờ có giá, bảo đảm an toàn hoạt động của tổ chức tín dụng, chi nhánh ngân hàng nước ngoài. Lãi suất áp dụng </w:t>
      </w:r>
      <w:r w:rsidR="00D06B98">
        <w:rPr>
          <w:rFonts w:ascii="Times New Roman" w:hAnsi="Times New Roman"/>
          <w:sz w:val="28"/>
          <w:szCs w:val="28"/>
          <w:lang w:val="pl-PL"/>
        </w:rPr>
        <w:t>trong trường hợp</w:t>
      </w:r>
      <w:r w:rsidRPr="00B32832">
        <w:rPr>
          <w:rFonts w:ascii="Times New Roman" w:hAnsi="Times New Roman"/>
          <w:sz w:val="28"/>
          <w:szCs w:val="28"/>
          <w:lang w:val="pl-PL"/>
        </w:rPr>
        <w:t xml:space="preserve"> thanh toán trước hạn giấy tờ có giá phù hợp với quy định của Ngân hàng Nhà nước.</w:t>
      </w:r>
    </w:p>
    <w:p w:rsidR="001843F4" w:rsidRPr="00B32832" w:rsidRDefault="001843F4" w:rsidP="00FE1C59">
      <w:pPr>
        <w:pStyle w:val="Heading1"/>
        <w:spacing w:after="120" w:line="240" w:lineRule="auto"/>
        <w:ind w:firstLine="720"/>
        <w:rPr>
          <w:lang w:val="pl-PL" w:eastAsia="vi-VN"/>
        </w:rPr>
      </w:pPr>
      <w:r w:rsidRPr="00B32832">
        <w:rPr>
          <w:lang w:val="pl-PL" w:eastAsia="vi-VN"/>
        </w:rPr>
        <w:t>Điều</w:t>
      </w:r>
      <w:r w:rsidR="004103CF" w:rsidRPr="00B32832">
        <w:rPr>
          <w:lang w:val="pl-PL" w:eastAsia="vi-VN"/>
        </w:rPr>
        <w:t xml:space="preserve"> </w:t>
      </w:r>
      <w:r w:rsidR="009946AA">
        <w:rPr>
          <w:lang w:val="pl-PL" w:eastAsia="vi-VN"/>
        </w:rPr>
        <w:t>19</w:t>
      </w:r>
      <w:r w:rsidRPr="00B32832">
        <w:rPr>
          <w:lang w:val="pl-PL" w:eastAsia="vi-VN"/>
        </w:rPr>
        <w:t>. Quy định nội bộ</w:t>
      </w:r>
    </w:p>
    <w:p w:rsidR="004103CF" w:rsidRPr="00B32832" w:rsidRDefault="004103CF" w:rsidP="00FE1C59">
      <w:pPr>
        <w:spacing w:before="120" w:after="120" w:line="240" w:lineRule="auto"/>
        <w:ind w:firstLine="720"/>
        <w:jc w:val="both"/>
        <w:rPr>
          <w:rFonts w:ascii="Times New Roman" w:eastAsia="Times New Roman" w:hAnsi="Times New Roman"/>
          <w:sz w:val="28"/>
          <w:szCs w:val="28"/>
          <w:lang w:val="pl-PL" w:eastAsia="vi-VN"/>
        </w:rPr>
      </w:pPr>
      <w:r w:rsidRPr="00B32832">
        <w:rPr>
          <w:rFonts w:ascii="Times New Roman" w:eastAsia="Times New Roman" w:hAnsi="Times New Roman"/>
          <w:sz w:val="28"/>
          <w:szCs w:val="28"/>
          <w:lang w:val="pl-PL" w:eastAsia="vi-VN"/>
        </w:rPr>
        <w:t xml:space="preserve">Căn cứ quy định tại Luật Các tổ chức tín dụng, Thông tư này và </w:t>
      </w:r>
      <w:r w:rsidR="00644316">
        <w:rPr>
          <w:rFonts w:ascii="Times New Roman" w:eastAsia="Times New Roman" w:hAnsi="Times New Roman"/>
          <w:sz w:val="28"/>
          <w:szCs w:val="28"/>
          <w:lang w:val="pl-PL" w:eastAsia="vi-VN"/>
        </w:rPr>
        <w:t xml:space="preserve">các </w:t>
      </w:r>
      <w:r w:rsidRPr="00B32832">
        <w:rPr>
          <w:rFonts w:ascii="Times New Roman" w:eastAsia="Times New Roman" w:hAnsi="Times New Roman"/>
          <w:sz w:val="28"/>
          <w:szCs w:val="28"/>
          <w:lang w:val="pl-PL" w:eastAsia="vi-VN"/>
        </w:rPr>
        <w:t>quy định của pháp luật có liên quan, tổ chức tín dụng, chi nhánh ngân hàng nước ngoài ban hành Quy định nội bộ về phát hành giấy tờ có giá phù hợp với mô hình quản lý, đặc điểm, điều kiện kinh doanh, đảm bảo an toàn hoạt động cho tổ chức tín dụng, chi nhánh ngân hàng nước ngoài. Quy định nội bộ phải quy định rõ trách nhiệm và nghĩa vụ của từng bộ phận, cá nhân có liên quan đến việc phát hành giấy tờ có giá</w:t>
      </w:r>
      <w:r w:rsidR="003710B5" w:rsidRPr="00B32832">
        <w:rPr>
          <w:rFonts w:ascii="Times New Roman" w:eastAsia="Times New Roman" w:hAnsi="Times New Roman"/>
          <w:sz w:val="28"/>
          <w:szCs w:val="28"/>
          <w:lang w:val="pl-PL" w:eastAsia="vi-VN"/>
        </w:rPr>
        <w:t>.</w:t>
      </w:r>
    </w:p>
    <w:p w:rsidR="00B65FB9" w:rsidRPr="00B32832" w:rsidRDefault="004A26E3" w:rsidP="00FE1C59">
      <w:pPr>
        <w:pStyle w:val="Heading1"/>
        <w:spacing w:after="120" w:line="240" w:lineRule="auto"/>
        <w:ind w:firstLine="720"/>
        <w:rPr>
          <w:lang w:eastAsia="vi-VN"/>
        </w:rPr>
      </w:pPr>
      <w:bookmarkStart w:id="20" w:name="_ftnref3"/>
      <w:bookmarkStart w:id="21" w:name="dieu_25"/>
      <w:bookmarkEnd w:id="20"/>
      <w:r w:rsidRPr="00B32832">
        <w:rPr>
          <w:lang w:eastAsia="vi-VN"/>
        </w:rPr>
        <w:t xml:space="preserve">Điều </w:t>
      </w:r>
      <w:r w:rsidR="001843F4" w:rsidRPr="00B32832">
        <w:rPr>
          <w:lang w:eastAsia="vi-VN"/>
        </w:rPr>
        <w:t>2</w:t>
      </w:r>
      <w:r w:rsidR="009946AA" w:rsidRPr="000340F5">
        <w:rPr>
          <w:lang w:val="pl-PL" w:eastAsia="vi-VN"/>
        </w:rPr>
        <w:t>0</w:t>
      </w:r>
      <w:r w:rsidR="00B65FB9" w:rsidRPr="00B32832">
        <w:rPr>
          <w:lang w:eastAsia="vi-VN"/>
        </w:rPr>
        <w:t>.</w:t>
      </w:r>
      <w:bookmarkStart w:id="22" w:name="dieu_29"/>
      <w:bookmarkEnd w:id="21"/>
      <w:r w:rsidR="002570DA" w:rsidRPr="00B32832">
        <w:rPr>
          <w:lang w:eastAsia="vi-VN"/>
        </w:rPr>
        <w:t xml:space="preserve"> </w:t>
      </w:r>
      <w:r w:rsidR="002B276D" w:rsidRPr="00B32832">
        <w:rPr>
          <w:lang w:eastAsia="vi-VN"/>
        </w:rPr>
        <w:t>Điều khoản</w:t>
      </w:r>
      <w:r w:rsidR="00B65FB9" w:rsidRPr="00B32832">
        <w:rPr>
          <w:lang w:eastAsia="vi-VN"/>
        </w:rPr>
        <w:t xml:space="preserve"> thi hành</w:t>
      </w:r>
      <w:bookmarkEnd w:id="22"/>
    </w:p>
    <w:p w:rsidR="00B65FB9" w:rsidRPr="00B32832" w:rsidRDefault="00B65FB9"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1. Thông tư này có hiệu lực thi hành từ ngày</w:t>
      </w:r>
      <w:r w:rsidR="00662630" w:rsidRPr="000340F5">
        <w:rPr>
          <w:rFonts w:ascii="Times New Roman" w:eastAsia="Times New Roman" w:hAnsi="Times New Roman"/>
          <w:sz w:val="28"/>
          <w:szCs w:val="28"/>
          <w:lang w:val="pl-PL" w:eastAsia="vi-VN"/>
        </w:rPr>
        <w:t xml:space="preserve"> </w:t>
      </w:r>
      <w:r w:rsidR="005B6EB9">
        <w:rPr>
          <w:rFonts w:ascii="Times New Roman" w:eastAsia="Times New Roman" w:hAnsi="Times New Roman"/>
          <w:sz w:val="28"/>
          <w:szCs w:val="28"/>
          <w:lang w:val="pl-PL" w:eastAsia="vi-VN"/>
        </w:rPr>
        <w:t xml:space="preserve"> 17</w:t>
      </w:r>
      <w:r w:rsidR="0018105D" w:rsidRPr="000340F5">
        <w:rPr>
          <w:rFonts w:ascii="Times New Roman" w:eastAsia="Times New Roman" w:hAnsi="Times New Roman"/>
          <w:sz w:val="28"/>
          <w:szCs w:val="28"/>
          <w:lang w:val="pl-PL" w:eastAsia="vi-VN"/>
        </w:rPr>
        <w:t xml:space="preserve"> </w:t>
      </w:r>
      <w:r w:rsidR="00662630" w:rsidRPr="000340F5">
        <w:rPr>
          <w:rFonts w:ascii="Times New Roman" w:eastAsia="Times New Roman" w:hAnsi="Times New Roman"/>
          <w:sz w:val="28"/>
          <w:szCs w:val="28"/>
          <w:lang w:val="pl-PL" w:eastAsia="vi-VN"/>
        </w:rPr>
        <w:t xml:space="preserve"> tháng</w:t>
      </w:r>
      <w:r w:rsidR="005B6EB9">
        <w:rPr>
          <w:rFonts w:ascii="Times New Roman" w:eastAsia="Times New Roman" w:hAnsi="Times New Roman"/>
          <w:sz w:val="28"/>
          <w:szCs w:val="28"/>
          <w:lang w:val="pl-PL" w:eastAsia="vi-VN"/>
        </w:rPr>
        <w:t xml:space="preserve">  5</w:t>
      </w:r>
      <w:r w:rsidR="0018105D" w:rsidRPr="000340F5">
        <w:rPr>
          <w:rFonts w:ascii="Times New Roman" w:eastAsia="Times New Roman" w:hAnsi="Times New Roman"/>
          <w:sz w:val="28"/>
          <w:szCs w:val="28"/>
          <w:lang w:val="pl-PL" w:eastAsia="vi-VN"/>
        </w:rPr>
        <w:t xml:space="preserve"> </w:t>
      </w:r>
      <w:r w:rsidR="00662630" w:rsidRPr="000340F5">
        <w:rPr>
          <w:rFonts w:ascii="Times New Roman" w:eastAsia="Times New Roman" w:hAnsi="Times New Roman"/>
          <w:sz w:val="28"/>
          <w:szCs w:val="28"/>
          <w:lang w:val="pl-PL" w:eastAsia="vi-VN"/>
        </w:rPr>
        <w:t xml:space="preserve">năm </w:t>
      </w:r>
      <w:r w:rsidR="0048413B" w:rsidRPr="000340F5">
        <w:rPr>
          <w:rFonts w:ascii="Times New Roman" w:eastAsia="Times New Roman" w:hAnsi="Times New Roman"/>
          <w:sz w:val="28"/>
          <w:szCs w:val="28"/>
          <w:lang w:val="pl-PL" w:eastAsia="vi-VN"/>
        </w:rPr>
        <w:t>2021</w:t>
      </w:r>
      <w:r w:rsidR="00564215" w:rsidRPr="00B32832">
        <w:rPr>
          <w:rFonts w:ascii="Times New Roman" w:eastAsia="Times New Roman" w:hAnsi="Times New Roman"/>
          <w:sz w:val="28"/>
          <w:szCs w:val="28"/>
          <w:lang w:eastAsia="vi-VN"/>
        </w:rPr>
        <w:t>.</w:t>
      </w:r>
    </w:p>
    <w:p w:rsidR="00B65FB9" w:rsidRPr="00B32832" w:rsidRDefault="00B65FB9"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2. Thông tư này thay thế các văn bản sau:</w:t>
      </w:r>
    </w:p>
    <w:p w:rsidR="00B65FB9" w:rsidRPr="00B32832" w:rsidRDefault="00B65FB9"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 xml:space="preserve">a) </w:t>
      </w:r>
      <w:r w:rsidR="00A10C0A" w:rsidRPr="00B32832">
        <w:rPr>
          <w:rFonts w:ascii="Times New Roman" w:eastAsia="Times New Roman" w:hAnsi="Times New Roman"/>
          <w:sz w:val="28"/>
          <w:szCs w:val="28"/>
          <w:lang w:eastAsia="vi-VN"/>
        </w:rPr>
        <w:t>Thông tư số 34/2013/TT-NHNN</w:t>
      </w:r>
      <w:r w:rsidRPr="00B32832">
        <w:rPr>
          <w:rFonts w:ascii="Times New Roman" w:eastAsia="Times New Roman" w:hAnsi="Times New Roman"/>
          <w:sz w:val="28"/>
          <w:szCs w:val="28"/>
          <w:lang w:eastAsia="vi-VN"/>
        </w:rPr>
        <w:t xml:space="preserve"> ngày </w:t>
      </w:r>
      <w:r w:rsidR="00A10C0A" w:rsidRPr="00B32832">
        <w:rPr>
          <w:rFonts w:ascii="Times New Roman" w:eastAsia="Times New Roman" w:hAnsi="Times New Roman"/>
          <w:sz w:val="28"/>
          <w:szCs w:val="28"/>
          <w:lang w:eastAsia="vi-VN"/>
        </w:rPr>
        <w:t>3</w:t>
      </w:r>
      <w:r w:rsidRPr="00B32832">
        <w:rPr>
          <w:rFonts w:ascii="Times New Roman" w:eastAsia="Times New Roman" w:hAnsi="Times New Roman"/>
          <w:sz w:val="28"/>
          <w:szCs w:val="28"/>
          <w:lang w:eastAsia="vi-VN"/>
        </w:rPr>
        <w:t>1/</w:t>
      </w:r>
      <w:r w:rsidR="00A10C0A" w:rsidRPr="00B32832">
        <w:rPr>
          <w:rFonts w:ascii="Times New Roman" w:eastAsia="Times New Roman" w:hAnsi="Times New Roman"/>
          <w:sz w:val="28"/>
          <w:szCs w:val="28"/>
          <w:lang w:eastAsia="vi-VN"/>
        </w:rPr>
        <w:t>12</w:t>
      </w:r>
      <w:r w:rsidRPr="00B32832">
        <w:rPr>
          <w:rFonts w:ascii="Times New Roman" w:eastAsia="Times New Roman" w:hAnsi="Times New Roman"/>
          <w:sz w:val="28"/>
          <w:szCs w:val="28"/>
          <w:lang w:eastAsia="vi-VN"/>
        </w:rPr>
        <w:t>/20</w:t>
      </w:r>
      <w:r w:rsidR="00A10C0A" w:rsidRPr="00B32832">
        <w:rPr>
          <w:rFonts w:ascii="Times New Roman" w:eastAsia="Times New Roman" w:hAnsi="Times New Roman"/>
          <w:sz w:val="28"/>
          <w:szCs w:val="28"/>
          <w:lang w:eastAsia="vi-VN"/>
        </w:rPr>
        <w:t>13</w:t>
      </w:r>
      <w:r w:rsidRPr="00B32832">
        <w:rPr>
          <w:rFonts w:ascii="Times New Roman" w:eastAsia="Times New Roman" w:hAnsi="Times New Roman"/>
          <w:sz w:val="28"/>
          <w:szCs w:val="28"/>
          <w:lang w:eastAsia="vi-VN"/>
        </w:rPr>
        <w:t xml:space="preserve"> của Thống đốc Ngân hàng Nhà nước </w:t>
      </w:r>
      <w:r w:rsidR="00A10C0A" w:rsidRPr="00B32832">
        <w:rPr>
          <w:rFonts w:ascii="Times New Roman" w:eastAsia="Times New Roman" w:hAnsi="Times New Roman"/>
          <w:sz w:val="28"/>
          <w:szCs w:val="28"/>
          <w:lang w:eastAsia="vi-VN"/>
        </w:rPr>
        <w:t xml:space="preserve">quy định </w:t>
      </w:r>
      <w:r w:rsidRPr="00B32832">
        <w:rPr>
          <w:rFonts w:ascii="Times New Roman" w:eastAsia="Times New Roman" w:hAnsi="Times New Roman"/>
          <w:sz w:val="28"/>
          <w:szCs w:val="28"/>
          <w:lang w:eastAsia="vi-VN"/>
        </w:rPr>
        <w:t xml:space="preserve">về phát hành </w:t>
      </w:r>
      <w:r w:rsidR="00A10C0A" w:rsidRPr="00B32832">
        <w:rPr>
          <w:rFonts w:ascii="Times New Roman" w:eastAsia="Times New Roman" w:hAnsi="Times New Roman"/>
          <w:sz w:val="28"/>
          <w:szCs w:val="28"/>
          <w:lang w:eastAsia="vi-VN"/>
        </w:rPr>
        <w:t>kỳ phiếu, tín phiếu, chứng chỉ tiền gửi, trái phiếu trong n</w:t>
      </w:r>
      <w:r w:rsidRPr="00B32832">
        <w:rPr>
          <w:rFonts w:ascii="Times New Roman" w:eastAsia="Times New Roman" w:hAnsi="Times New Roman"/>
          <w:sz w:val="28"/>
          <w:szCs w:val="28"/>
          <w:lang w:eastAsia="vi-VN"/>
        </w:rPr>
        <w:t>ước của tổ chức tín dụng</w:t>
      </w:r>
      <w:r w:rsidR="00A10C0A" w:rsidRPr="00B32832">
        <w:rPr>
          <w:rFonts w:ascii="Times New Roman" w:eastAsia="Times New Roman" w:hAnsi="Times New Roman"/>
          <w:sz w:val="28"/>
          <w:szCs w:val="28"/>
          <w:lang w:eastAsia="vi-VN"/>
        </w:rPr>
        <w:t>, chi nhánh ngân hàng nước ngoài</w:t>
      </w:r>
      <w:r w:rsidRPr="00B32832">
        <w:rPr>
          <w:rFonts w:ascii="Times New Roman" w:eastAsia="Times New Roman" w:hAnsi="Times New Roman"/>
          <w:sz w:val="28"/>
          <w:szCs w:val="28"/>
          <w:lang w:eastAsia="vi-VN"/>
        </w:rPr>
        <w:t>;</w:t>
      </w:r>
    </w:p>
    <w:p w:rsidR="00A10C0A" w:rsidRPr="00B32832" w:rsidRDefault="00A10C0A" w:rsidP="00FE1C59">
      <w:pPr>
        <w:spacing w:before="120" w:after="120" w:line="240" w:lineRule="auto"/>
        <w:ind w:firstLine="720"/>
        <w:jc w:val="both"/>
        <w:rPr>
          <w:rFonts w:ascii="Times New Roman" w:eastAsia="Times New Roman" w:hAnsi="Times New Roman"/>
          <w:sz w:val="28"/>
          <w:szCs w:val="28"/>
          <w:lang w:eastAsia="vi-VN"/>
        </w:rPr>
      </w:pPr>
      <w:r w:rsidRPr="00B32832">
        <w:rPr>
          <w:rFonts w:ascii="Times New Roman" w:eastAsia="Times New Roman" w:hAnsi="Times New Roman"/>
          <w:sz w:val="28"/>
          <w:szCs w:val="28"/>
          <w:lang w:eastAsia="vi-VN"/>
        </w:rPr>
        <w:t>b) Thông tư số 33/2019/TT-NHNN ngày 31/12/2019 của Thống đốc Ngân hàng Nhà nước sửa đổi, bổ sung một số điều của Thông tư số 34/2013/TT-NHNN ngày 31/12/2013 của Thống đốc Ngân hàng Nhà nước quy định về phát hành kỳ phiếu, tín phiếu, chứng chỉ tiền gửi, trái phiếu trong nước của tổ chức tín dụng, chi nhánh ngân hàng nước ngoài</w:t>
      </w:r>
      <w:r w:rsidR="0007660D" w:rsidRPr="00B32832">
        <w:rPr>
          <w:rFonts w:ascii="Times New Roman" w:eastAsia="Times New Roman" w:hAnsi="Times New Roman"/>
          <w:sz w:val="28"/>
          <w:szCs w:val="28"/>
          <w:lang w:eastAsia="vi-VN"/>
        </w:rPr>
        <w:t>.</w:t>
      </w:r>
    </w:p>
    <w:p w:rsidR="001E3964" w:rsidRPr="00B32832" w:rsidRDefault="00A10C0A" w:rsidP="00FE1C59">
      <w:pPr>
        <w:spacing w:before="120" w:after="120" w:line="240" w:lineRule="auto"/>
        <w:ind w:firstLine="720"/>
        <w:jc w:val="both"/>
        <w:rPr>
          <w:rFonts w:ascii="Times New Roman" w:eastAsia="Times New Roman" w:hAnsi="Times New Roman"/>
          <w:sz w:val="28"/>
          <w:szCs w:val="28"/>
          <w:lang w:val="pt-BR" w:eastAsia="vi-VN"/>
        </w:rPr>
      </w:pPr>
      <w:r w:rsidRPr="00B32832">
        <w:rPr>
          <w:rFonts w:ascii="Times New Roman" w:eastAsia="Times New Roman" w:hAnsi="Times New Roman"/>
          <w:bCs/>
          <w:sz w:val="28"/>
          <w:szCs w:val="28"/>
          <w:lang w:val="de-DE" w:eastAsia="vi-VN"/>
        </w:rPr>
        <w:t>3. Đối với Phương án phát hành trái phiếu đã được cấp có thẩm quyền của tổ chức tín dụng phê duyệt hoặc đã được Ngân hàng Nhà nước chấp thuận trước thời điểm Thông tư này có hiệu lực thi hành, tổ chức tín dụng tiếp tục thực hiện theo Phương án phát hành trái phiếu đã được phê duyệt, chấp thuận</w:t>
      </w:r>
      <w:r w:rsidR="00C44492" w:rsidRPr="00B32832">
        <w:rPr>
          <w:rFonts w:ascii="Times New Roman" w:eastAsia="Times New Roman" w:hAnsi="Times New Roman"/>
          <w:sz w:val="28"/>
          <w:szCs w:val="28"/>
          <w:lang w:val="pt-BR" w:eastAsia="vi-VN"/>
        </w:rPr>
        <w:t xml:space="preserve">; Riêng </w:t>
      </w:r>
      <w:r w:rsidR="004F0B12" w:rsidRPr="00B32832">
        <w:rPr>
          <w:rFonts w:ascii="Times New Roman" w:eastAsia="Times New Roman" w:hAnsi="Times New Roman"/>
          <w:sz w:val="28"/>
          <w:szCs w:val="28"/>
          <w:lang w:val="pt-BR" w:eastAsia="vi-VN"/>
        </w:rPr>
        <w:t>đối với</w:t>
      </w:r>
      <w:r w:rsidR="009E0E5C" w:rsidRPr="00B32832">
        <w:rPr>
          <w:rFonts w:ascii="Times New Roman" w:eastAsia="Times New Roman" w:hAnsi="Times New Roman"/>
          <w:sz w:val="28"/>
          <w:szCs w:val="28"/>
          <w:lang w:val="pt-BR" w:eastAsia="vi-VN"/>
        </w:rPr>
        <w:t xml:space="preserve"> </w:t>
      </w:r>
      <w:r w:rsidR="002E72BA" w:rsidRPr="00B32832">
        <w:rPr>
          <w:rFonts w:ascii="Times New Roman" w:eastAsia="Times New Roman" w:hAnsi="Times New Roman"/>
          <w:sz w:val="28"/>
          <w:szCs w:val="28"/>
          <w:lang w:val="pt-BR" w:eastAsia="vi-VN"/>
        </w:rPr>
        <w:t xml:space="preserve">trường hợp tại </w:t>
      </w:r>
      <w:r w:rsidR="002E72BA" w:rsidRPr="00143AB4">
        <w:rPr>
          <w:rFonts w:ascii="Times New Roman" w:eastAsia="Times New Roman" w:hAnsi="Times New Roman"/>
          <w:sz w:val="28"/>
          <w:szCs w:val="28"/>
          <w:lang w:val="pt-BR" w:eastAsia="vi-VN"/>
        </w:rPr>
        <w:t xml:space="preserve">Quyết định của </w:t>
      </w:r>
      <w:r w:rsidR="000901BD" w:rsidRPr="00B3513D">
        <w:rPr>
          <w:rFonts w:ascii="Times New Roman" w:eastAsia="Times New Roman" w:hAnsi="Times New Roman"/>
          <w:sz w:val="28"/>
          <w:szCs w:val="28"/>
          <w:lang w:val="pt-BR" w:eastAsia="vi-VN"/>
        </w:rPr>
        <w:t xml:space="preserve">Thống đốc </w:t>
      </w:r>
      <w:r w:rsidR="002E72BA" w:rsidRPr="00143AB4">
        <w:rPr>
          <w:rFonts w:ascii="Times New Roman" w:eastAsia="Times New Roman" w:hAnsi="Times New Roman"/>
          <w:sz w:val="28"/>
          <w:szCs w:val="28"/>
          <w:lang w:val="pt-BR" w:eastAsia="vi-VN"/>
        </w:rPr>
        <w:t xml:space="preserve">Ngân hàng Nhà nước cho phép tổ chức tín dụng phát hành trái phiếu </w:t>
      </w:r>
      <w:r w:rsidR="002E72BA" w:rsidRPr="00B32832">
        <w:rPr>
          <w:rFonts w:ascii="Times New Roman" w:eastAsia="Times New Roman" w:hAnsi="Times New Roman"/>
          <w:sz w:val="28"/>
          <w:szCs w:val="28"/>
          <w:lang w:val="pt-BR" w:eastAsia="vi-VN"/>
        </w:rPr>
        <w:t>có</w:t>
      </w:r>
      <w:r w:rsidR="00C44492" w:rsidRPr="00B32832">
        <w:rPr>
          <w:rFonts w:ascii="Times New Roman" w:eastAsia="Times New Roman" w:hAnsi="Times New Roman"/>
          <w:sz w:val="28"/>
          <w:szCs w:val="28"/>
          <w:lang w:val="pt-BR" w:eastAsia="vi-VN"/>
        </w:rPr>
        <w:t xml:space="preserve"> nội dung tổ chức tín dụng mua lại trái phiếu được tính vào vốn cấp 2 sau khi Ngân hàng Nhà nước chấp thuận bằng văn bản </w:t>
      </w:r>
      <w:r w:rsidR="002E72BA" w:rsidRPr="00B32832">
        <w:rPr>
          <w:rFonts w:ascii="Times New Roman" w:eastAsia="Times New Roman" w:hAnsi="Times New Roman"/>
          <w:sz w:val="28"/>
          <w:szCs w:val="28"/>
          <w:lang w:val="pt-BR" w:eastAsia="vi-VN"/>
        </w:rPr>
        <w:t xml:space="preserve">thì nội dung này </w:t>
      </w:r>
      <w:r w:rsidR="00C44492" w:rsidRPr="00B32832">
        <w:rPr>
          <w:rFonts w:ascii="Times New Roman" w:eastAsia="Times New Roman" w:hAnsi="Times New Roman"/>
          <w:sz w:val="28"/>
          <w:szCs w:val="28"/>
          <w:lang w:val="pt-BR" w:eastAsia="vi-VN"/>
        </w:rPr>
        <w:t xml:space="preserve">hết hiệu lực </w:t>
      </w:r>
      <w:r w:rsidR="002E72BA" w:rsidRPr="00B32832">
        <w:rPr>
          <w:rFonts w:ascii="Times New Roman" w:eastAsia="Times New Roman" w:hAnsi="Times New Roman"/>
          <w:sz w:val="28"/>
          <w:szCs w:val="28"/>
          <w:lang w:val="pt-BR" w:eastAsia="vi-VN"/>
        </w:rPr>
        <w:t xml:space="preserve">kể từ thời điểm Thông tư này có hiệu lực thi hành </w:t>
      </w:r>
      <w:r w:rsidR="00C44492" w:rsidRPr="00B32832">
        <w:rPr>
          <w:rFonts w:ascii="Times New Roman" w:eastAsia="Times New Roman" w:hAnsi="Times New Roman"/>
          <w:sz w:val="28"/>
          <w:szCs w:val="28"/>
          <w:lang w:val="pt-BR" w:eastAsia="vi-VN"/>
        </w:rPr>
        <w:t xml:space="preserve">và việc mua lại trước hạn trái phiếu được tính vào vốn cấp 2 </w:t>
      </w:r>
      <w:r w:rsidR="00E77CCC" w:rsidRPr="00B32832">
        <w:rPr>
          <w:rFonts w:ascii="Times New Roman" w:eastAsia="Times New Roman" w:hAnsi="Times New Roman"/>
          <w:sz w:val="28"/>
          <w:szCs w:val="28"/>
          <w:lang w:val="pt-BR" w:eastAsia="vi-VN"/>
        </w:rPr>
        <w:t xml:space="preserve">phải phù hợp với </w:t>
      </w:r>
      <w:r w:rsidR="001E3964" w:rsidRPr="00B32832">
        <w:rPr>
          <w:rFonts w:ascii="Times New Roman" w:eastAsia="Times New Roman" w:hAnsi="Times New Roman"/>
          <w:sz w:val="28"/>
          <w:szCs w:val="28"/>
          <w:lang w:val="pt-BR" w:eastAsia="vi-VN"/>
        </w:rPr>
        <w:t>quy định hiện hành của Ngân hàng Nhà nước về các giới hạn, tỷ lệ đảm bảo an toàn trong hoạt động</w:t>
      </w:r>
      <w:r w:rsidR="00C46C7D">
        <w:rPr>
          <w:rFonts w:ascii="Times New Roman" w:eastAsia="Times New Roman" w:hAnsi="Times New Roman"/>
          <w:sz w:val="28"/>
          <w:szCs w:val="28"/>
          <w:lang w:val="pt-BR" w:eastAsia="vi-VN"/>
        </w:rPr>
        <w:t xml:space="preserve"> của tổ chức tín dụng</w:t>
      </w:r>
      <w:r w:rsidR="001E3964" w:rsidRPr="00B32832">
        <w:rPr>
          <w:rFonts w:ascii="Times New Roman" w:eastAsia="Times New Roman" w:hAnsi="Times New Roman"/>
          <w:sz w:val="28"/>
          <w:szCs w:val="28"/>
          <w:lang w:val="pt-BR" w:eastAsia="vi-VN"/>
        </w:rPr>
        <w:t>.</w:t>
      </w:r>
    </w:p>
    <w:p w:rsidR="00B65FB9" w:rsidRPr="00B32832" w:rsidRDefault="004A26E3" w:rsidP="00FE1C59">
      <w:pPr>
        <w:pStyle w:val="Heading1"/>
        <w:spacing w:after="120" w:line="240" w:lineRule="auto"/>
        <w:ind w:firstLine="720"/>
        <w:rPr>
          <w:lang w:val="pt-BR" w:eastAsia="vi-VN"/>
        </w:rPr>
      </w:pPr>
      <w:bookmarkStart w:id="23" w:name="dieu_30"/>
      <w:r w:rsidRPr="00B32832">
        <w:rPr>
          <w:lang w:eastAsia="vi-VN"/>
        </w:rPr>
        <w:lastRenderedPageBreak/>
        <w:t xml:space="preserve">Điều </w:t>
      </w:r>
      <w:r w:rsidR="001843F4" w:rsidRPr="00B32832">
        <w:rPr>
          <w:lang w:val="pt-BR" w:eastAsia="vi-VN"/>
        </w:rPr>
        <w:t>2</w:t>
      </w:r>
      <w:r w:rsidR="009946AA">
        <w:rPr>
          <w:lang w:val="pt-BR" w:eastAsia="vi-VN"/>
        </w:rPr>
        <w:t>1</w:t>
      </w:r>
      <w:r w:rsidR="00B65FB9" w:rsidRPr="00B32832">
        <w:rPr>
          <w:lang w:eastAsia="vi-VN"/>
        </w:rPr>
        <w:t xml:space="preserve">. Tổ chức </w:t>
      </w:r>
      <w:bookmarkEnd w:id="23"/>
      <w:r w:rsidR="002B276D" w:rsidRPr="00B32832">
        <w:rPr>
          <w:lang w:val="pt-BR" w:eastAsia="vi-VN"/>
        </w:rPr>
        <w:t>thực hiện</w:t>
      </w:r>
    </w:p>
    <w:p w:rsidR="00B65FB9" w:rsidRPr="00B32832" w:rsidRDefault="00B65FB9" w:rsidP="00FE1C59">
      <w:pPr>
        <w:spacing w:before="120" w:after="120" w:line="240" w:lineRule="auto"/>
        <w:ind w:firstLine="720"/>
        <w:jc w:val="both"/>
        <w:rPr>
          <w:rFonts w:ascii="Times New Roman" w:eastAsia="Times New Roman" w:hAnsi="Times New Roman"/>
          <w:sz w:val="28"/>
          <w:szCs w:val="28"/>
          <w:lang w:val="pt-BR" w:eastAsia="vi-VN"/>
        </w:rPr>
      </w:pPr>
      <w:r w:rsidRPr="00B32832">
        <w:rPr>
          <w:rFonts w:ascii="Times New Roman" w:eastAsia="Times New Roman" w:hAnsi="Times New Roman"/>
          <w:sz w:val="28"/>
          <w:szCs w:val="28"/>
          <w:lang w:eastAsia="vi-VN"/>
        </w:rPr>
        <w:t>Chánh Văn phòng, Vụ trưởng Vụ Chính sách tiền tệ</w:t>
      </w:r>
      <w:r w:rsidR="009516BC" w:rsidRPr="000340F5">
        <w:rPr>
          <w:rFonts w:ascii="Times New Roman" w:eastAsia="Times New Roman" w:hAnsi="Times New Roman"/>
          <w:sz w:val="28"/>
          <w:szCs w:val="28"/>
          <w:lang w:val="pt-BR" w:eastAsia="vi-VN"/>
        </w:rPr>
        <w:t>,</w:t>
      </w:r>
      <w:r w:rsidRPr="00B32832">
        <w:rPr>
          <w:rFonts w:ascii="Times New Roman" w:eastAsia="Times New Roman" w:hAnsi="Times New Roman"/>
          <w:sz w:val="28"/>
          <w:szCs w:val="28"/>
          <w:lang w:eastAsia="vi-VN"/>
        </w:rPr>
        <w:t xml:space="preserve"> Thủ trưởng các đơn vị thuộc Ngân hàng Nhà nước</w:t>
      </w:r>
      <w:r w:rsidR="00662630" w:rsidRPr="000340F5">
        <w:rPr>
          <w:rFonts w:ascii="Times New Roman" w:eastAsia="Times New Roman" w:hAnsi="Times New Roman"/>
          <w:sz w:val="28"/>
          <w:szCs w:val="28"/>
          <w:lang w:val="pt-BR" w:eastAsia="vi-VN"/>
        </w:rPr>
        <w:t>;</w:t>
      </w:r>
      <w:r w:rsidR="009516BC" w:rsidRPr="000340F5">
        <w:rPr>
          <w:rFonts w:ascii="Times New Roman" w:eastAsia="Times New Roman" w:hAnsi="Times New Roman"/>
          <w:sz w:val="28"/>
          <w:szCs w:val="28"/>
          <w:lang w:val="pt-BR" w:eastAsia="vi-VN"/>
        </w:rPr>
        <w:t xml:space="preserve"> t</w:t>
      </w:r>
      <w:r w:rsidRPr="00B32832">
        <w:rPr>
          <w:rFonts w:ascii="Times New Roman" w:eastAsia="Times New Roman" w:hAnsi="Times New Roman"/>
          <w:sz w:val="28"/>
          <w:szCs w:val="28"/>
          <w:lang w:eastAsia="vi-VN"/>
        </w:rPr>
        <w:t xml:space="preserve">ổ chức tín dụng, chi nhánh ngân hàng nước ngoài chịu trách nhiệm tổ chức </w:t>
      </w:r>
      <w:r w:rsidR="004105FB" w:rsidRPr="000340F5">
        <w:rPr>
          <w:rFonts w:ascii="Times New Roman" w:eastAsia="Times New Roman" w:hAnsi="Times New Roman"/>
          <w:sz w:val="28"/>
          <w:szCs w:val="28"/>
          <w:lang w:val="pt-BR" w:eastAsia="vi-VN"/>
        </w:rPr>
        <w:t>thực hiện</w:t>
      </w:r>
      <w:r w:rsidRPr="00B32832">
        <w:rPr>
          <w:rFonts w:ascii="Times New Roman" w:eastAsia="Times New Roman" w:hAnsi="Times New Roman"/>
          <w:sz w:val="28"/>
          <w:szCs w:val="28"/>
          <w:lang w:eastAsia="vi-VN"/>
        </w:rPr>
        <w:t xml:space="preserve"> Thông tư này.</w:t>
      </w:r>
      <w:r w:rsidR="00612257" w:rsidRPr="00B32832">
        <w:rPr>
          <w:rFonts w:ascii="Times New Roman" w:eastAsia="Times New Roman" w:hAnsi="Times New Roman"/>
          <w:sz w:val="28"/>
          <w:szCs w:val="28"/>
          <w:lang w:eastAsia="vi-VN"/>
        </w:rPr>
        <w:t>/.</w:t>
      </w:r>
    </w:p>
    <w:p w:rsidR="00544DFD" w:rsidRPr="00B32832" w:rsidRDefault="00612257" w:rsidP="009C77F5">
      <w:pPr>
        <w:spacing w:after="0" w:line="340" w:lineRule="exact"/>
        <w:ind w:left="5041" w:firstLine="720"/>
        <w:jc w:val="both"/>
        <w:rPr>
          <w:rFonts w:ascii="Times New Roman" w:eastAsia="Times New Roman" w:hAnsi="Times New Roman"/>
          <w:sz w:val="28"/>
          <w:szCs w:val="28"/>
          <w:lang w:val="de-DE"/>
        </w:rPr>
      </w:pPr>
      <w:r w:rsidRPr="00B32832">
        <w:rPr>
          <w:rFonts w:ascii="Times New Roman" w:eastAsia="Times New Roman" w:hAnsi="Times New Roman"/>
          <w:b/>
          <w:bCs/>
          <w:sz w:val="28"/>
          <w:szCs w:val="28"/>
          <w:lang w:val="de-DE"/>
        </w:rPr>
        <w:t xml:space="preserve">    </w:t>
      </w:r>
    </w:p>
    <w:tbl>
      <w:tblPr>
        <w:tblW w:w="9000" w:type="dxa"/>
        <w:tblInd w:w="108" w:type="dxa"/>
        <w:tblLook w:val="04A0" w:firstRow="1" w:lastRow="0" w:firstColumn="1" w:lastColumn="0" w:noHBand="0" w:noVBand="1"/>
      </w:tblPr>
      <w:tblGrid>
        <w:gridCol w:w="4410"/>
        <w:gridCol w:w="4590"/>
      </w:tblGrid>
      <w:tr w:rsidR="00544DFD" w:rsidRPr="00B32832" w:rsidTr="00FE1C59">
        <w:tc>
          <w:tcPr>
            <w:tcW w:w="4410" w:type="dxa"/>
            <w:shd w:val="clear" w:color="auto" w:fill="auto"/>
          </w:tcPr>
          <w:p w:rsidR="00544DFD" w:rsidRPr="00B32832" w:rsidRDefault="00544DFD" w:rsidP="00544DFD">
            <w:pPr>
              <w:spacing w:after="0" w:line="240" w:lineRule="auto"/>
              <w:ind w:left="-250" w:firstLine="142"/>
              <w:rPr>
                <w:rFonts w:ascii="Times New Roman" w:eastAsia="Times New Roman" w:hAnsi="Times New Roman"/>
                <w:b/>
                <w:i/>
                <w:sz w:val="24"/>
                <w:szCs w:val="24"/>
                <w:lang w:val="de-DE"/>
              </w:rPr>
            </w:pPr>
            <w:r w:rsidRPr="00B32832">
              <w:rPr>
                <w:rFonts w:ascii="Times New Roman" w:eastAsia="Times New Roman" w:hAnsi="Times New Roman"/>
                <w:b/>
                <w:i/>
                <w:sz w:val="24"/>
                <w:szCs w:val="24"/>
                <w:lang w:val="de-DE"/>
              </w:rPr>
              <w:t xml:space="preserve">Nơi nhận: </w:t>
            </w:r>
          </w:p>
          <w:p w:rsidR="00544DFD" w:rsidRPr="00B32832" w:rsidRDefault="00544DFD" w:rsidP="00544DFD">
            <w:pPr>
              <w:spacing w:after="0" w:line="240" w:lineRule="auto"/>
              <w:ind w:left="-108"/>
              <w:rPr>
                <w:rFonts w:ascii="Times New Roman" w:eastAsia="Times New Roman" w:hAnsi="Times New Roman"/>
                <w:sz w:val="24"/>
                <w:szCs w:val="24"/>
                <w:lang w:val="de-DE"/>
              </w:rPr>
            </w:pPr>
            <w:r w:rsidRPr="00B32832">
              <w:rPr>
                <w:rFonts w:ascii="Times New Roman" w:eastAsia="Times New Roman" w:hAnsi="Times New Roman"/>
                <w:sz w:val="24"/>
                <w:szCs w:val="24"/>
                <w:lang w:val="de-DE"/>
              </w:rPr>
              <w:t xml:space="preserve">- Như Điều </w:t>
            </w:r>
            <w:r w:rsidR="001843F4" w:rsidRPr="0029486E">
              <w:rPr>
                <w:rFonts w:ascii="Times New Roman" w:eastAsia="Times New Roman" w:hAnsi="Times New Roman"/>
                <w:sz w:val="24"/>
                <w:szCs w:val="24"/>
                <w:lang w:val="de-DE"/>
              </w:rPr>
              <w:t>2</w:t>
            </w:r>
            <w:r w:rsidR="009946AA" w:rsidRPr="008A77C1">
              <w:rPr>
                <w:rFonts w:ascii="Times New Roman" w:eastAsia="Times New Roman" w:hAnsi="Times New Roman"/>
                <w:sz w:val="24"/>
                <w:szCs w:val="24"/>
                <w:lang w:val="de-DE"/>
              </w:rPr>
              <w:t>1</w:t>
            </w:r>
            <w:r w:rsidRPr="00B32832">
              <w:rPr>
                <w:rFonts w:ascii="Times New Roman" w:eastAsia="Times New Roman" w:hAnsi="Times New Roman"/>
                <w:sz w:val="24"/>
                <w:szCs w:val="24"/>
                <w:lang w:val="de-DE"/>
              </w:rPr>
              <w:t xml:space="preserve">; </w:t>
            </w:r>
          </w:p>
          <w:p w:rsidR="00544DFD" w:rsidRPr="00B32832" w:rsidRDefault="00544DFD" w:rsidP="00544DFD">
            <w:pPr>
              <w:spacing w:after="0" w:line="240" w:lineRule="auto"/>
              <w:ind w:hanging="108"/>
              <w:rPr>
                <w:rFonts w:ascii="Times New Roman" w:eastAsia="Times New Roman" w:hAnsi="Times New Roman"/>
                <w:sz w:val="24"/>
                <w:szCs w:val="24"/>
                <w:lang w:val="de-DE"/>
              </w:rPr>
            </w:pPr>
            <w:r w:rsidRPr="00B32832">
              <w:rPr>
                <w:rFonts w:ascii="Times New Roman" w:eastAsia="Times New Roman" w:hAnsi="Times New Roman"/>
                <w:sz w:val="24"/>
                <w:szCs w:val="24"/>
                <w:lang w:val="de-DE"/>
              </w:rPr>
              <w:t>- Ban Lãnh đạo NHNN;</w:t>
            </w:r>
          </w:p>
          <w:p w:rsidR="00544DFD" w:rsidRPr="00B32832" w:rsidRDefault="00544DFD" w:rsidP="00544DFD">
            <w:pPr>
              <w:spacing w:after="0" w:line="240" w:lineRule="auto"/>
              <w:ind w:hanging="108"/>
              <w:rPr>
                <w:rFonts w:ascii="Times New Roman" w:eastAsia="Times New Roman" w:hAnsi="Times New Roman"/>
                <w:sz w:val="24"/>
                <w:szCs w:val="24"/>
                <w:lang w:val="de-DE"/>
              </w:rPr>
            </w:pPr>
            <w:r w:rsidRPr="00B32832">
              <w:rPr>
                <w:rFonts w:ascii="Times New Roman" w:eastAsia="Times New Roman" w:hAnsi="Times New Roman"/>
                <w:sz w:val="24"/>
                <w:szCs w:val="24"/>
                <w:lang w:val="de-DE"/>
              </w:rPr>
              <w:t>- Văn phòng Chính phủ;</w:t>
            </w:r>
          </w:p>
          <w:p w:rsidR="00544DFD" w:rsidRPr="00B32832" w:rsidRDefault="00544DFD" w:rsidP="00544DFD">
            <w:pPr>
              <w:spacing w:after="0" w:line="240" w:lineRule="auto"/>
              <w:ind w:hanging="108"/>
              <w:rPr>
                <w:rFonts w:ascii="Times New Roman" w:eastAsia="Times New Roman" w:hAnsi="Times New Roman"/>
                <w:sz w:val="24"/>
                <w:szCs w:val="24"/>
                <w:lang w:val="de-DE"/>
              </w:rPr>
            </w:pPr>
            <w:r w:rsidRPr="00B32832">
              <w:rPr>
                <w:rFonts w:ascii="Times New Roman" w:eastAsia="Times New Roman" w:hAnsi="Times New Roman"/>
                <w:sz w:val="24"/>
                <w:szCs w:val="24"/>
                <w:lang w:val="de-DE"/>
              </w:rPr>
              <w:t>- Bộ Tư pháp (để kiểm tra);</w:t>
            </w:r>
          </w:p>
          <w:p w:rsidR="00544DFD" w:rsidRPr="00B32832" w:rsidRDefault="00544DFD" w:rsidP="00544DFD">
            <w:pPr>
              <w:spacing w:after="0" w:line="240" w:lineRule="auto"/>
              <w:ind w:hanging="108"/>
              <w:rPr>
                <w:rFonts w:ascii="Times New Roman" w:eastAsia="Times New Roman" w:hAnsi="Times New Roman"/>
                <w:sz w:val="24"/>
                <w:szCs w:val="24"/>
                <w:lang w:val="de-DE"/>
              </w:rPr>
            </w:pPr>
            <w:r w:rsidRPr="00B32832">
              <w:rPr>
                <w:rFonts w:ascii="Times New Roman" w:eastAsia="Times New Roman" w:hAnsi="Times New Roman"/>
                <w:sz w:val="24"/>
                <w:szCs w:val="24"/>
                <w:lang w:val="de-DE"/>
              </w:rPr>
              <w:t>- Công báo;</w:t>
            </w:r>
          </w:p>
          <w:p w:rsidR="00544DFD" w:rsidRPr="00B32832" w:rsidRDefault="00544DFD">
            <w:pPr>
              <w:spacing w:after="0" w:line="240" w:lineRule="auto"/>
              <w:ind w:hanging="108"/>
              <w:rPr>
                <w:rFonts w:ascii="Times New Roman" w:eastAsia="Times New Roman" w:hAnsi="Times New Roman"/>
                <w:sz w:val="24"/>
                <w:szCs w:val="24"/>
                <w:lang w:val="de-DE"/>
              </w:rPr>
            </w:pPr>
            <w:r w:rsidRPr="00B32832">
              <w:rPr>
                <w:rFonts w:ascii="Times New Roman" w:eastAsia="Times New Roman" w:hAnsi="Times New Roman"/>
                <w:sz w:val="24"/>
                <w:szCs w:val="24"/>
                <w:lang w:val="de-DE"/>
              </w:rPr>
              <w:t>- Lưu</w:t>
            </w:r>
            <w:r w:rsidR="008A122E" w:rsidRPr="00B32832">
              <w:rPr>
                <w:rFonts w:ascii="Times New Roman" w:eastAsia="Times New Roman" w:hAnsi="Times New Roman"/>
                <w:sz w:val="24"/>
                <w:szCs w:val="24"/>
                <w:lang w:val="de-DE"/>
              </w:rPr>
              <w:t xml:space="preserve">: VP, </w:t>
            </w:r>
            <w:r w:rsidRPr="00B32832">
              <w:rPr>
                <w:rFonts w:ascii="Times New Roman" w:eastAsia="Times New Roman" w:hAnsi="Times New Roman"/>
                <w:sz w:val="24"/>
                <w:szCs w:val="24"/>
                <w:lang w:val="de-DE"/>
              </w:rPr>
              <w:t>PC, CSTT (</w:t>
            </w:r>
            <w:r w:rsidR="009516BC">
              <w:rPr>
                <w:rFonts w:ascii="Times New Roman" w:eastAsia="Times New Roman" w:hAnsi="Times New Roman"/>
                <w:sz w:val="24"/>
                <w:szCs w:val="24"/>
                <w:lang w:val="de-DE"/>
              </w:rPr>
              <w:t>0</w:t>
            </w:r>
            <w:r w:rsidRPr="00B32832">
              <w:rPr>
                <w:rFonts w:ascii="Times New Roman" w:eastAsia="Times New Roman" w:hAnsi="Times New Roman"/>
                <w:sz w:val="24"/>
                <w:szCs w:val="24"/>
                <w:lang w:val="de-DE"/>
              </w:rPr>
              <w:t>3).</w:t>
            </w:r>
          </w:p>
        </w:tc>
        <w:tc>
          <w:tcPr>
            <w:tcW w:w="4590" w:type="dxa"/>
            <w:shd w:val="clear" w:color="auto" w:fill="auto"/>
          </w:tcPr>
          <w:p w:rsidR="00544DFD" w:rsidRDefault="004105FB" w:rsidP="00FE1C59">
            <w:pPr>
              <w:spacing w:after="0" w:line="340" w:lineRule="exact"/>
              <w:jc w:val="center"/>
              <w:rPr>
                <w:rFonts w:ascii="Times New Roman" w:eastAsia="Times New Roman" w:hAnsi="Times New Roman"/>
                <w:b/>
                <w:bCs/>
                <w:sz w:val="28"/>
                <w:szCs w:val="28"/>
                <w:lang w:val="de-DE"/>
              </w:rPr>
            </w:pPr>
            <w:r w:rsidRPr="00B32832">
              <w:rPr>
                <w:rFonts w:ascii="Times New Roman" w:eastAsia="Times New Roman" w:hAnsi="Times New Roman"/>
                <w:b/>
                <w:bCs/>
                <w:sz w:val="28"/>
                <w:szCs w:val="28"/>
                <w:lang w:val="de-DE"/>
              </w:rPr>
              <w:t>THỐNG ĐỐC</w:t>
            </w: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Default="00DA408D" w:rsidP="00FE1C59">
            <w:pPr>
              <w:spacing w:after="0" w:line="340" w:lineRule="exact"/>
              <w:jc w:val="center"/>
              <w:rPr>
                <w:rFonts w:ascii="Times New Roman" w:eastAsia="Times New Roman" w:hAnsi="Times New Roman"/>
                <w:b/>
                <w:bCs/>
                <w:sz w:val="28"/>
                <w:szCs w:val="28"/>
                <w:lang w:val="de-DE"/>
              </w:rPr>
            </w:pPr>
          </w:p>
          <w:p w:rsidR="00DA408D" w:rsidRPr="00B32832" w:rsidRDefault="00DA408D" w:rsidP="001217A9">
            <w:pPr>
              <w:spacing w:before="120" w:after="120" w:line="340" w:lineRule="exact"/>
              <w:jc w:val="center"/>
              <w:rPr>
                <w:rFonts w:ascii="Times New Roman" w:eastAsia="Times New Roman" w:hAnsi="Times New Roman"/>
                <w:sz w:val="28"/>
                <w:szCs w:val="28"/>
                <w:lang w:val="de-DE"/>
              </w:rPr>
            </w:pPr>
            <w:r>
              <w:rPr>
                <w:rFonts w:ascii="Times New Roman" w:eastAsia="Times New Roman" w:hAnsi="Times New Roman"/>
                <w:b/>
                <w:bCs/>
                <w:sz w:val="28"/>
                <w:szCs w:val="28"/>
                <w:lang w:val="de-DE"/>
              </w:rPr>
              <w:t>Nguyễn Thị Hồng</w:t>
            </w:r>
          </w:p>
        </w:tc>
      </w:tr>
    </w:tbl>
    <w:p w:rsidR="00544DFD" w:rsidRPr="00B32832" w:rsidRDefault="00544DFD" w:rsidP="00C33167">
      <w:pPr>
        <w:spacing w:before="120" w:after="0" w:line="252" w:lineRule="auto"/>
        <w:jc w:val="both"/>
        <w:rPr>
          <w:rFonts w:ascii="Times New Roman" w:eastAsia="Times New Roman" w:hAnsi="Times New Roman"/>
          <w:sz w:val="26"/>
          <w:szCs w:val="26"/>
          <w:lang w:val="de-DE" w:eastAsia="vi-VN"/>
        </w:rPr>
      </w:pPr>
    </w:p>
    <w:p w:rsidR="00B65FB9" w:rsidRPr="00B32832" w:rsidRDefault="00B65FB9" w:rsidP="00B65FB9">
      <w:pPr>
        <w:spacing w:before="100" w:beforeAutospacing="1" w:after="100" w:afterAutospacing="1" w:line="240" w:lineRule="auto"/>
        <w:rPr>
          <w:rFonts w:ascii="Times New Roman" w:eastAsia="Times New Roman" w:hAnsi="Times New Roman"/>
          <w:sz w:val="24"/>
          <w:szCs w:val="24"/>
          <w:lang w:eastAsia="vi-VN"/>
        </w:rPr>
      </w:pPr>
      <w:r w:rsidRPr="00B32832">
        <w:rPr>
          <w:rFonts w:ascii="Times New Roman" w:eastAsia="Times New Roman" w:hAnsi="Times New Roman"/>
          <w:sz w:val="24"/>
          <w:szCs w:val="24"/>
          <w:lang w:eastAsia="vi-VN"/>
        </w:rPr>
        <w:br w:type="textWrapping" w:clear="all"/>
      </w:r>
    </w:p>
    <w:p w:rsidR="00B65FB9" w:rsidRPr="00B32832" w:rsidRDefault="00B65FB9" w:rsidP="00B65FB9">
      <w:pPr>
        <w:spacing w:after="0" w:line="240" w:lineRule="auto"/>
        <w:rPr>
          <w:rFonts w:ascii="Times New Roman" w:eastAsia="Times New Roman" w:hAnsi="Times New Roman"/>
          <w:sz w:val="24"/>
          <w:szCs w:val="24"/>
          <w:lang w:eastAsia="vi-VN"/>
        </w:rPr>
      </w:pPr>
    </w:p>
    <w:sectPr w:rsidR="00B65FB9" w:rsidRPr="00B32832" w:rsidSect="008A77C1">
      <w:headerReference w:type="default" r:id="rId8"/>
      <w:pgSz w:w="11906" w:h="16838"/>
      <w:pgMar w:top="1140" w:right="1134" w:bottom="1134"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548" w:rsidRDefault="00257548" w:rsidP="00826B40">
      <w:pPr>
        <w:spacing w:after="0" w:line="240" w:lineRule="auto"/>
      </w:pPr>
      <w:r>
        <w:separator/>
      </w:r>
    </w:p>
  </w:endnote>
  <w:endnote w:type="continuationSeparator" w:id="0">
    <w:p w:rsidR="00257548" w:rsidRDefault="00257548" w:rsidP="0082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3"/>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548" w:rsidRDefault="00257548" w:rsidP="00826B40">
      <w:pPr>
        <w:spacing w:after="0" w:line="240" w:lineRule="auto"/>
      </w:pPr>
      <w:r>
        <w:separator/>
      </w:r>
    </w:p>
  </w:footnote>
  <w:footnote w:type="continuationSeparator" w:id="0">
    <w:p w:rsidR="00257548" w:rsidRDefault="00257548" w:rsidP="0082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A9" w:rsidRPr="008D175C" w:rsidRDefault="005E75A9">
    <w:pPr>
      <w:pStyle w:val="Header"/>
      <w:jc w:val="center"/>
      <w:rPr>
        <w:rFonts w:ascii="Times New Roman" w:hAnsi="Times New Roman"/>
        <w:sz w:val="24"/>
        <w:szCs w:val="24"/>
      </w:rPr>
    </w:pPr>
    <w:r w:rsidRPr="008D175C">
      <w:rPr>
        <w:rFonts w:ascii="Times New Roman" w:hAnsi="Times New Roman"/>
        <w:sz w:val="24"/>
        <w:szCs w:val="24"/>
      </w:rPr>
      <w:fldChar w:fldCharType="begin"/>
    </w:r>
    <w:r w:rsidRPr="008D175C">
      <w:rPr>
        <w:rFonts w:ascii="Times New Roman" w:hAnsi="Times New Roman"/>
        <w:sz w:val="24"/>
        <w:szCs w:val="24"/>
      </w:rPr>
      <w:instrText xml:space="preserve"> PAGE   \* MERGEFORMAT </w:instrText>
    </w:r>
    <w:r w:rsidRPr="008D175C">
      <w:rPr>
        <w:rFonts w:ascii="Times New Roman" w:hAnsi="Times New Roman"/>
        <w:sz w:val="24"/>
        <w:szCs w:val="24"/>
      </w:rPr>
      <w:fldChar w:fldCharType="separate"/>
    </w:r>
    <w:r w:rsidR="005B6EB9">
      <w:rPr>
        <w:rFonts w:ascii="Times New Roman" w:hAnsi="Times New Roman"/>
        <w:noProof/>
        <w:sz w:val="24"/>
        <w:szCs w:val="24"/>
      </w:rPr>
      <w:t>2</w:t>
    </w:r>
    <w:r w:rsidRPr="008D175C">
      <w:rPr>
        <w:rFonts w:ascii="Times New Roman" w:hAnsi="Times New Roman"/>
        <w:noProof/>
        <w:sz w:val="24"/>
        <w:szCs w:val="24"/>
      </w:rPr>
      <w:fldChar w:fldCharType="end"/>
    </w:r>
  </w:p>
  <w:p w:rsidR="005E75A9" w:rsidRDefault="005E7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E04E8"/>
    <w:multiLevelType w:val="multilevel"/>
    <w:tmpl w:val="EA6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35805"/>
    <w:multiLevelType w:val="multilevel"/>
    <w:tmpl w:val="FEC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D3D53"/>
    <w:multiLevelType w:val="multilevel"/>
    <w:tmpl w:val="CD7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593C"/>
    <w:multiLevelType w:val="multilevel"/>
    <w:tmpl w:val="4C80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B9"/>
    <w:rsid w:val="000109AA"/>
    <w:rsid w:val="00016B21"/>
    <w:rsid w:val="00022306"/>
    <w:rsid w:val="00030929"/>
    <w:rsid w:val="00032AE9"/>
    <w:rsid w:val="00032D80"/>
    <w:rsid w:val="000340F5"/>
    <w:rsid w:val="00034EDF"/>
    <w:rsid w:val="00041DAC"/>
    <w:rsid w:val="000526BC"/>
    <w:rsid w:val="00052CCA"/>
    <w:rsid w:val="000532AB"/>
    <w:rsid w:val="0007660D"/>
    <w:rsid w:val="00077AB6"/>
    <w:rsid w:val="00080741"/>
    <w:rsid w:val="000829CF"/>
    <w:rsid w:val="000846C3"/>
    <w:rsid w:val="00085C9C"/>
    <w:rsid w:val="00087AED"/>
    <w:rsid w:val="000901BD"/>
    <w:rsid w:val="0009689A"/>
    <w:rsid w:val="000A0051"/>
    <w:rsid w:val="000A1C9D"/>
    <w:rsid w:val="000A720B"/>
    <w:rsid w:val="000A7B57"/>
    <w:rsid w:val="000B5969"/>
    <w:rsid w:val="000B6892"/>
    <w:rsid w:val="000B71B3"/>
    <w:rsid w:val="000C10B1"/>
    <w:rsid w:val="000C18F5"/>
    <w:rsid w:val="000C2987"/>
    <w:rsid w:val="000C76BA"/>
    <w:rsid w:val="000D4FD9"/>
    <w:rsid w:val="000D6602"/>
    <w:rsid w:val="000D6DB9"/>
    <w:rsid w:val="000D76BC"/>
    <w:rsid w:val="000D7D8F"/>
    <w:rsid w:val="000E37B7"/>
    <w:rsid w:val="000E420F"/>
    <w:rsid w:val="000E508B"/>
    <w:rsid w:val="000E6F3B"/>
    <w:rsid w:val="000F16E7"/>
    <w:rsid w:val="000F4721"/>
    <w:rsid w:val="000F647C"/>
    <w:rsid w:val="000F73A7"/>
    <w:rsid w:val="000F7563"/>
    <w:rsid w:val="000F75A7"/>
    <w:rsid w:val="00105152"/>
    <w:rsid w:val="00110B28"/>
    <w:rsid w:val="00111343"/>
    <w:rsid w:val="001152C7"/>
    <w:rsid w:val="00116B2A"/>
    <w:rsid w:val="00116C18"/>
    <w:rsid w:val="0011758C"/>
    <w:rsid w:val="001217A9"/>
    <w:rsid w:val="00130E45"/>
    <w:rsid w:val="00133E00"/>
    <w:rsid w:val="00134FD1"/>
    <w:rsid w:val="0014018C"/>
    <w:rsid w:val="001413C3"/>
    <w:rsid w:val="00143AB4"/>
    <w:rsid w:val="00145AAD"/>
    <w:rsid w:val="00146903"/>
    <w:rsid w:val="001469A3"/>
    <w:rsid w:val="00150330"/>
    <w:rsid w:val="001525CC"/>
    <w:rsid w:val="001530F5"/>
    <w:rsid w:val="00157145"/>
    <w:rsid w:val="00162C55"/>
    <w:rsid w:val="001638CF"/>
    <w:rsid w:val="0016437F"/>
    <w:rsid w:val="001645EF"/>
    <w:rsid w:val="00171833"/>
    <w:rsid w:val="001730A1"/>
    <w:rsid w:val="00174D89"/>
    <w:rsid w:val="00175A5E"/>
    <w:rsid w:val="00176ACF"/>
    <w:rsid w:val="00177135"/>
    <w:rsid w:val="0018105D"/>
    <w:rsid w:val="00182BE1"/>
    <w:rsid w:val="0018310F"/>
    <w:rsid w:val="001843F4"/>
    <w:rsid w:val="001856F8"/>
    <w:rsid w:val="00191A98"/>
    <w:rsid w:val="00192BE2"/>
    <w:rsid w:val="001940E2"/>
    <w:rsid w:val="001941A8"/>
    <w:rsid w:val="0019440B"/>
    <w:rsid w:val="00194ECD"/>
    <w:rsid w:val="0019505E"/>
    <w:rsid w:val="001964BC"/>
    <w:rsid w:val="0019685E"/>
    <w:rsid w:val="001A1B93"/>
    <w:rsid w:val="001A4545"/>
    <w:rsid w:val="001A5147"/>
    <w:rsid w:val="001B1624"/>
    <w:rsid w:val="001B1B85"/>
    <w:rsid w:val="001B37B0"/>
    <w:rsid w:val="001C716B"/>
    <w:rsid w:val="001D5C01"/>
    <w:rsid w:val="001E08F1"/>
    <w:rsid w:val="001E3964"/>
    <w:rsid w:val="001E4C0F"/>
    <w:rsid w:val="001E699E"/>
    <w:rsid w:val="001F0D8E"/>
    <w:rsid w:val="001F3397"/>
    <w:rsid w:val="00203699"/>
    <w:rsid w:val="002051DE"/>
    <w:rsid w:val="002062BF"/>
    <w:rsid w:val="002124A7"/>
    <w:rsid w:val="0021371A"/>
    <w:rsid w:val="0021443B"/>
    <w:rsid w:val="00220FBD"/>
    <w:rsid w:val="002217C8"/>
    <w:rsid w:val="00224499"/>
    <w:rsid w:val="002249C6"/>
    <w:rsid w:val="00227927"/>
    <w:rsid w:val="00231854"/>
    <w:rsid w:val="00232ED3"/>
    <w:rsid w:val="0023432E"/>
    <w:rsid w:val="002349C7"/>
    <w:rsid w:val="00246050"/>
    <w:rsid w:val="002524BA"/>
    <w:rsid w:val="00252866"/>
    <w:rsid w:val="0025447F"/>
    <w:rsid w:val="0025635D"/>
    <w:rsid w:val="00256BA7"/>
    <w:rsid w:val="002570DA"/>
    <w:rsid w:val="00257543"/>
    <w:rsid w:val="00257548"/>
    <w:rsid w:val="0026151D"/>
    <w:rsid w:val="002638B2"/>
    <w:rsid w:val="002640DE"/>
    <w:rsid w:val="0027061D"/>
    <w:rsid w:val="00274B68"/>
    <w:rsid w:val="002756A6"/>
    <w:rsid w:val="00275AA4"/>
    <w:rsid w:val="00281D33"/>
    <w:rsid w:val="00286D45"/>
    <w:rsid w:val="00290B59"/>
    <w:rsid w:val="00290C86"/>
    <w:rsid w:val="0029250F"/>
    <w:rsid w:val="0029486E"/>
    <w:rsid w:val="00294EC4"/>
    <w:rsid w:val="002A25B2"/>
    <w:rsid w:val="002A49B8"/>
    <w:rsid w:val="002A602F"/>
    <w:rsid w:val="002A659B"/>
    <w:rsid w:val="002B0CB5"/>
    <w:rsid w:val="002B276D"/>
    <w:rsid w:val="002B2B8C"/>
    <w:rsid w:val="002B3EC5"/>
    <w:rsid w:val="002B572B"/>
    <w:rsid w:val="002C113D"/>
    <w:rsid w:val="002C5919"/>
    <w:rsid w:val="002C5AE6"/>
    <w:rsid w:val="002D020F"/>
    <w:rsid w:val="002D47C0"/>
    <w:rsid w:val="002E3319"/>
    <w:rsid w:val="002E3DB2"/>
    <w:rsid w:val="002E72BA"/>
    <w:rsid w:val="002F0A98"/>
    <w:rsid w:val="002F7C85"/>
    <w:rsid w:val="00300965"/>
    <w:rsid w:val="003051C2"/>
    <w:rsid w:val="00311386"/>
    <w:rsid w:val="00316B4F"/>
    <w:rsid w:val="003226E8"/>
    <w:rsid w:val="00325075"/>
    <w:rsid w:val="00327569"/>
    <w:rsid w:val="00330342"/>
    <w:rsid w:val="00330A09"/>
    <w:rsid w:val="00331DD5"/>
    <w:rsid w:val="00333E59"/>
    <w:rsid w:val="00336FF2"/>
    <w:rsid w:val="00344BE1"/>
    <w:rsid w:val="00347D6D"/>
    <w:rsid w:val="003505A8"/>
    <w:rsid w:val="0035085F"/>
    <w:rsid w:val="003560F0"/>
    <w:rsid w:val="003569E3"/>
    <w:rsid w:val="00361A3B"/>
    <w:rsid w:val="003623B2"/>
    <w:rsid w:val="003659C1"/>
    <w:rsid w:val="003710B5"/>
    <w:rsid w:val="003745B7"/>
    <w:rsid w:val="003817D8"/>
    <w:rsid w:val="003919CE"/>
    <w:rsid w:val="00392163"/>
    <w:rsid w:val="003A4843"/>
    <w:rsid w:val="003A5109"/>
    <w:rsid w:val="003B5E92"/>
    <w:rsid w:val="003C29C2"/>
    <w:rsid w:val="003C474A"/>
    <w:rsid w:val="003C7AB5"/>
    <w:rsid w:val="003D2873"/>
    <w:rsid w:val="003D771B"/>
    <w:rsid w:val="003E6E6A"/>
    <w:rsid w:val="003E7E84"/>
    <w:rsid w:val="003F0AD2"/>
    <w:rsid w:val="00401BEE"/>
    <w:rsid w:val="004103CF"/>
    <w:rsid w:val="004105FB"/>
    <w:rsid w:val="004107C9"/>
    <w:rsid w:val="00417E40"/>
    <w:rsid w:val="004230AB"/>
    <w:rsid w:val="0042377A"/>
    <w:rsid w:val="0042463C"/>
    <w:rsid w:val="0042477A"/>
    <w:rsid w:val="00424A37"/>
    <w:rsid w:val="00426FA5"/>
    <w:rsid w:val="0042774C"/>
    <w:rsid w:val="00427DB7"/>
    <w:rsid w:val="00436698"/>
    <w:rsid w:val="004446BD"/>
    <w:rsid w:val="00444C8F"/>
    <w:rsid w:val="00447B8E"/>
    <w:rsid w:val="00450DF4"/>
    <w:rsid w:val="00450F1E"/>
    <w:rsid w:val="00453F91"/>
    <w:rsid w:val="0045486E"/>
    <w:rsid w:val="004555BC"/>
    <w:rsid w:val="004634BF"/>
    <w:rsid w:val="00465316"/>
    <w:rsid w:val="0047101F"/>
    <w:rsid w:val="00476763"/>
    <w:rsid w:val="00480AD1"/>
    <w:rsid w:val="0048413B"/>
    <w:rsid w:val="0048552C"/>
    <w:rsid w:val="00487D0C"/>
    <w:rsid w:val="00491D6E"/>
    <w:rsid w:val="004941E4"/>
    <w:rsid w:val="004A26E3"/>
    <w:rsid w:val="004A474C"/>
    <w:rsid w:val="004A74CE"/>
    <w:rsid w:val="004B2CE1"/>
    <w:rsid w:val="004B3FD9"/>
    <w:rsid w:val="004B5A72"/>
    <w:rsid w:val="004B5ED5"/>
    <w:rsid w:val="004B618C"/>
    <w:rsid w:val="004C1A43"/>
    <w:rsid w:val="004C354A"/>
    <w:rsid w:val="004C412E"/>
    <w:rsid w:val="004C5096"/>
    <w:rsid w:val="004D0398"/>
    <w:rsid w:val="004D040C"/>
    <w:rsid w:val="004D39C2"/>
    <w:rsid w:val="004D4E34"/>
    <w:rsid w:val="004D774C"/>
    <w:rsid w:val="004E61EC"/>
    <w:rsid w:val="004F0B12"/>
    <w:rsid w:val="004F15A4"/>
    <w:rsid w:val="004F4528"/>
    <w:rsid w:val="004F46B6"/>
    <w:rsid w:val="00502002"/>
    <w:rsid w:val="00511E92"/>
    <w:rsid w:val="00513D49"/>
    <w:rsid w:val="00525038"/>
    <w:rsid w:val="0053009F"/>
    <w:rsid w:val="0053118F"/>
    <w:rsid w:val="00536D75"/>
    <w:rsid w:val="0054014F"/>
    <w:rsid w:val="00541611"/>
    <w:rsid w:val="00542C75"/>
    <w:rsid w:val="0054494D"/>
    <w:rsid w:val="00544DFD"/>
    <w:rsid w:val="005466A7"/>
    <w:rsid w:val="00550CE0"/>
    <w:rsid w:val="0055163A"/>
    <w:rsid w:val="00564215"/>
    <w:rsid w:val="005642B3"/>
    <w:rsid w:val="005724B7"/>
    <w:rsid w:val="00572F6A"/>
    <w:rsid w:val="005732B8"/>
    <w:rsid w:val="00576AD6"/>
    <w:rsid w:val="005771BE"/>
    <w:rsid w:val="00581A70"/>
    <w:rsid w:val="00585F7D"/>
    <w:rsid w:val="00587E50"/>
    <w:rsid w:val="00590165"/>
    <w:rsid w:val="005941FE"/>
    <w:rsid w:val="005A0C31"/>
    <w:rsid w:val="005A199F"/>
    <w:rsid w:val="005B6EB9"/>
    <w:rsid w:val="005B7208"/>
    <w:rsid w:val="005B722A"/>
    <w:rsid w:val="005D3154"/>
    <w:rsid w:val="005D3340"/>
    <w:rsid w:val="005D56BB"/>
    <w:rsid w:val="005D7216"/>
    <w:rsid w:val="005E3918"/>
    <w:rsid w:val="005E75A9"/>
    <w:rsid w:val="005F0F35"/>
    <w:rsid w:val="005F46B4"/>
    <w:rsid w:val="005F6B95"/>
    <w:rsid w:val="00603C32"/>
    <w:rsid w:val="0060599B"/>
    <w:rsid w:val="0060756D"/>
    <w:rsid w:val="00607DD1"/>
    <w:rsid w:val="00612257"/>
    <w:rsid w:val="0061551A"/>
    <w:rsid w:val="0061611A"/>
    <w:rsid w:val="00620586"/>
    <w:rsid w:val="00622A12"/>
    <w:rsid w:val="006240E4"/>
    <w:rsid w:val="0062685F"/>
    <w:rsid w:val="0062740F"/>
    <w:rsid w:val="00631E71"/>
    <w:rsid w:val="00644316"/>
    <w:rsid w:val="00645767"/>
    <w:rsid w:val="00647578"/>
    <w:rsid w:val="006475B6"/>
    <w:rsid w:val="00651D04"/>
    <w:rsid w:val="00654857"/>
    <w:rsid w:val="00656D0D"/>
    <w:rsid w:val="00657638"/>
    <w:rsid w:val="00661D7A"/>
    <w:rsid w:val="00662630"/>
    <w:rsid w:val="006709AD"/>
    <w:rsid w:val="006709CD"/>
    <w:rsid w:val="0067394B"/>
    <w:rsid w:val="00677267"/>
    <w:rsid w:val="006778A4"/>
    <w:rsid w:val="00683CE6"/>
    <w:rsid w:val="00685945"/>
    <w:rsid w:val="00686B5E"/>
    <w:rsid w:val="006936AD"/>
    <w:rsid w:val="00694DEF"/>
    <w:rsid w:val="00695872"/>
    <w:rsid w:val="00696D05"/>
    <w:rsid w:val="006A2B90"/>
    <w:rsid w:val="006A39BF"/>
    <w:rsid w:val="006A49E8"/>
    <w:rsid w:val="006A64DC"/>
    <w:rsid w:val="006A6D0F"/>
    <w:rsid w:val="006A733C"/>
    <w:rsid w:val="006B0913"/>
    <w:rsid w:val="006C02F2"/>
    <w:rsid w:val="006C579E"/>
    <w:rsid w:val="006C5DC4"/>
    <w:rsid w:val="006D4D72"/>
    <w:rsid w:val="006D6166"/>
    <w:rsid w:val="006E47A5"/>
    <w:rsid w:val="006E626F"/>
    <w:rsid w:val="006F3C25"/>
    <w:rsid w:val="006F40FB"/>
    <w:rsid w:val="006F5974"/>
    <w:rsid w:val="006F7AD0"/>
    <w:rsid w:val="00700A05"/>
    <w:rsid w:val="00701018"/>
    <w:rsid w:val="00711748"/>
    <w:rsid w:val="007218B2"/>
    <w:rsid w:val="007268F3"/>
    <w:rsid w:val="0073420D"/>
    <w:rsid w:val="00734CB2"/>
    <w:rsid w:val="00743B86"/>
    <w:rsid w:val="00744234"/>
    <w:rsid w:val="00745044"/>
    <w:rsid w:val="007479D0"/>
    <w:rsid w:val="00750C26"/>
    <w:rsid w:val="00753D09"/>
    <w:rsid w:val="00755709"/>
    <w:rsid w:val="00755D77"/>
    <w:rsid w:val="00761F72"/>
    <w:rsid w:val="00767E84"/>
    <w:rsid w:val="007730C2"/>
    <w:rsid w:val="007810E2"/>
    <w:rsid w:val="00783433"/>
    <w:rsid w:val="0079412F"/>
    <w:rsid w:val="007954F9"/>
    <w:rsid w:val="007A0B63"/>
    <w:rsid w:val="007A33DB"/>
    <w:rsid w:val="007A418A"/>
    <w:rsid w:val="007A611D"/>
    <w:rsid w:val="007A6365"/>
    <w:rsid w:val="007B0492"/>
    <w:rsid w:val="007B05B9"/>
    <w:rsid w:val="007B2071"/>
    <w:rsid w:val="007C10CA"/>
    <w:rsid w:val="007C1CF2"/>
    <w:rsid w:val="007C4EC4"/>
    <w:rsid w:val="007E03B6"/>
    <w:rsid w:val="007E16AE"/>
    <w:rsid w:val="007E2010"/>
    <w:rsid w:val="007E35BF"/>
    <w:rsid w:val="007F121C"/>
    <w:rsid w:val="007F6A4A"/>
    <w:rsid w:val="008006DE"/>
    <w:rsid w:val="00801BFF"/>
    <w:rsid w:val="00804052"/>
    <w:rsid w:val="00826B40"/>
    <w:rsid w:val="00826BBC"/>
    <w:rsid w:val="00830A7F"/>
    <w:rsid w:val="00832632"/>
    <w:rsid w:val="00837829"/>
    <w:rsid w:val="008378B9"/>
    <w:rsid w:val="00841D65"/>
    <w:rsid w:val="0084486B"/>
    <w:rsid w:val="008451CE"/>
    <w:rsid w:val="008460FC"/>
    <w:rsid w:val="008464DF"/>
    <w:rsid w:val="00846DED"/>
    <w:rsid w:val="00851E15"/>
    <w:rsid w:val="00853551"/>
    <w:rsid w:val="00854D50"/>
    <w:rsid w:val="00855D95"/>
    <w:rsid w:val="00855DE3"/>
    <w:rsid w:val="00857703"/>
    <w:rsid w:val="008631F5"/>
    <w:rsid w:val="008643E4"/>
    <w:rsid w:val="0086775C"/>
    <w:rsid w:val="00870265"/>
    <w:rsid w:val="00870E3C"/>
    <w:rsid w:val="008721AA"/>
    <w:rsid w:val="008722E5"/>
    <w:rsid w:val="008777EF"/>
    <w:rsid w:val="00880E90"/>
    <w:rsid w:val="008823BE"/>
    <w:rsid w:val="00887D82"/>
    <w:rsid w:val="00892DDB"/>
    <w:rsid w:val="008A0FBC"/>
    <w:rsid w:val="008A10AB"/>
    <w:rsid w:val="008A122E"/>
    <w:rsid w:val="008A77C1"/>
    <w:rsid w:val="008B1524"/>
    <w:rsid w:val="008B1646"/>
    <w:rsid w:val="008B30E9"/>
    <w:rsid w:val="008C385A"/>
    <w:rsid w:val="008C4B1C"/>
    <w:rsid w:val="008D003F"/>
    <w:rsid w:val="008D14EB"/>
    <w:rsid w:val="008D175C"/>
    <w:rsid w:val="008D1FFF"/>
    <w:rsid w:val="008D2968"/>
    <w:rsid w:val="008D5C70"/>
    <w:rsid w:val="008D6EA4"/>
    <w:rsid w:val="008D7A34"/>
    <w:rsid w:val="008D7D5A"/>
    <w:rsid w:val="008E18D1"/>
    <w:rsid w:val="008E315E"/>
    <w:rsid w:val="008E3609"/>
    <w:rsid w:val="008E6D13"/>
    <w:rsid w:val="00905A20"/>
    <w:rsid w:val="0090671C"/>
    <w:rsid w:val="00906F9A"/>
    <w:rsid w:val="0091691F"/>
    <w:rsid w:val="00931B95"/>
    <w:rsid w:val="0094110A"/>
    <w:rsid w:val="00947686"/>
    <w:rsid w:val="00950844"/>
    <w:rsid w:val="009516BC"/>
    <w:rsid w:val="009616F5"/>
    <w:rsid w:val="0096653B"/>
    <w:rsid w:val="00973E91"/>
    <w:rsid w:val="00976EB3"/>
    <w:rsid w:val="00984714"/>
    <w:rsid w:val="00985C2C"/>
    <w:rsid w:val="00987025"/>
    <w:rsid w:val="00990881"/>
    <w:rsid w:val="00991ED0"/>
    <w:rsid w:val="009946AA"/>
    <w:rsid w:val="009A1BC9"/>
    <w:rsid w:val="009A6D0A"/>
    <w:rsid w:val="009A73F3"/>
    <w:rsid w:val="009A787B"/>
    <w:rsid w:val="009C77F5"/>
    <w:rsid w:val="009D1792"/>
    <w:rsid w:val="009D192B"/>
    <w:rsid w:val="009D3169"/>
    <w:rsid w:val="009D3337"/>
    <w:rsid w:val="009D3947"/>
    <w:rsid w:val="009D5245"/>
    <w:rsid w:val="009D6E52"/>
    <w:rsid w:val="009D77C2"/>
    <w:rsid w:val="009E0E5C"/>
    <w:rsid w:val="009E1C0B"/>
    <w:rsid w:val="009E2030"/>
    <w:rsid w:val="009F0A7E"/>
    <w:rsid w:val="009F55AD"/>
    <w:rsid w:val="009F62F5"/>
    <w:rsid w:val="00A010BD"/>
    <w:rsid w:val="00A0608D"/>
    <w:rsid w:val="00A10C0A"/>
    <w:rsid w:val="00A16CF9"/>
    <w:rsid w:val="00A17604"/>
    <w:rsid w:val="00A210C3"/>
    <w:rsid w:val="00A25BAB"/>
    <w:rsid w:val="00A278FA"/>
    <w:rsid w:val="00A3317C"/>
    <w:rsid w:val="00A34736"/>
    <w:rsid w:val="00A43742"/>
    <w:rsid w:val="00A43B8B"/>
    <w:rsid w:val="00A45A69"/>
    <w:rsid w:val="00A472AA"/>
    <w:rsid w:val="00A478BD"/>
    <w:rsid w:val="00A510B3"/>
    <w:rsid w:val="00A52B87"/>
    <w:rsid w:val="00A5469E"/>
    <w:rsid w:val="00A54C38"/>
    <w:rsid w:val="00A6053C"/>
    <w:rsid w:val="00A645E9"/>
    <w:rsid w:val="00A662B0"/>
    <w:rsid w:val="00A717E8"/>
    <w:rsid w:val="00A7299A"/>
    <w:rsid w:val="00A72FAE"/>
    <w:rsid w:val="00A73684"/>
    <w:rsid w:val="00A736F0"/>
    <w:rsid w:val="00A828C1"/>
    <w:rsid w:val="00A82A4C"/>
    <w:rsid w:val="00A83FA6"/>
    <w:rsid w:val="00A859AF"/>
    <w:rsid w:val="00A91086"/>
    <w:rsid w:val="00A91497"/>
    <w:rsid w:val="00A97ED4"/>
    <w:rsid w:val="00AA4309"/>
    <w:rsid w:val="00AB3AD2"/>
    <w:rsid w:val="00AB4297"/>
    <w:rsid w:val="00AB589C"/>
    <w:rsid w:val="00AB59A0"/>
    <w:rsid w:val="00AC014D"/>
    <w:rsid w:val="00AE28CA"/>
    <w:rsid w:val="00AE4EF6"/>
    <w:rsid w:val="00AF156C"/>
    <w:rsid w:val="00AF5A98"/>
    <w:rsid w:val="00AF78F2"/>
    <w:rsid w:val="00B0666F"/>
    <w:rsid w:val="00B067A3"/>
    <w:rsid w:val="00B2005C"/>
    <w:rsid w:val="00B22FE7"/>
    <w:rsid w:val="00B2722A"/>
    <w:rsid w:val="00B2750A"/>
    <w:rsid w:val="00B31EEA"/>
    <w:rsid w:val="00B326B3"/>
    <w:rsid w:val="00B32832"/>
    <w:rsid w:val="00B34590"/>
    <w:rsid w:val="00B3513D"/>
    <w:rsid w:val="00B4211D"/>
    <w:rsid w:val="00B4294A"/>
    <w:rsid w:val="00B434A9"/>
    <w:rsid w:val="00B43D27"/>
    <w:rsid w:val="00B52BC1"/>
    <w:rsid w:val="00B61343"/>
    <w:rsid w:val="00B644DA"/>
    <w:rsid w:val="00B65FB9"/>
    <w:rsid w:val="00B66E44"/>
    <w:rsid w:val="00B67115"/>
    <w:rsid w:val="00B73FBD"/>
    <w:rsid w:val="00B744EF"/>
    <w:rsid w:val="00B87F39"/>
    <w:rsid w:val="00B90160"/>
    <w:rsid w:val="00B90DCD"/>
    <w:rsid w:val="00B94250"/>
    <w:rsid w:val="00B94C89"/>
    <w:rsid w:val="00B972B1"/>
    <w:rsid w:val="00B97B5A"/>
    <w:rsid w:val="00BA4318"/>
    <w:rsid w:val="00BB048B"/>
    <w:rsid w:val="00BB5CFD"/>
    <w:rsid w:val="00BB7309"/>
    <w:rsid w:val="00BC7B8C"/>
    <w:rsid w:val="00BD1D05"/>
    <w:rsid w:val="00BE2C3A"/>
    <w:rsid w:val="00BE4715"/>
    <w:rsid w:val="00BE4B13"/>
    <w:rsid w:val="00BE58A2"/>
    <w:rsid w:val="00BE6128"/>
    <w:rsid w:val="00BF0913"/>
    <w:rsid w:val="00BF20AD"/>
    <w:rsid w:val="00BF52B9"/>
    <w:rsid w:val="00C04AE5"/>
    <w:rsid w:val="00C079DB"/>
    <w:rsid w:val="00C13029"/>
    <w:rsid w:val="00C138B7"/>
    <w:rsid w:val="00C141D2"/>
    <w:rsid w:val="00C14A81"/>
    <w:rsid w:val="00C20083"/>
    <w:rsid w:val="00C20CFD"/>
    <w:rsid w:val="00C23713"/>
    <w:rsid w:val="00C27F0B"/>
    <w:rsid w:val="00C30B50"/>
    <w:rsid w:val="00C3101F"/>
    <w:rsid w:val="00C32AC0"/>
    <w:rsid w:val="00C33167"/>
    <w:rsid w:val="00C3538D"/>
    <w:rsid w:val="00C35B75"/>
    <w:rsid w:val="00C37CB9"/>
    <w:rsid w:val="00C404F3"/>
    <w:rsid w:val="00C42B8D"/>
    <w:rsid w:val="00C435A9"/>
    <w:rsid w:val="00C44492"/>
    <w:rsid w:val="00C4467E"/>
    <w:rsid w:val="00C46C7D"/>
    <w:rsid w:val="00C47876"/>
    <w:rsid w:val="00C5717B"/>
    <w:rsid w:val="00C57D52"/>
    <w:rsid w:val="00C66280"/>
    <w:rsid w:val="00C704A4"/>
    <w:rsid w:val="00C70855"/>
    <w:rsid w:val="00C71C28"/>
    <w:rsid w:val="00C7597A"/>
    <w:rsid w:val="00C82821"/>
    <w:rsid w:val="00C83833"/>
    <w:rsid w:val="00C84415"/>
    <w:rsid w:val="00C935EE"/>
    <w:rsid w:val="00C939A4"/>
    <w:rsid w:val="00C95514"/>
    <w:rsid w:val="00C95BC6"/>
    <w:rsid w:val="00C971E2"/>
    <w:rsid w:val="00CA04BB"/>
    <w:rsid w:val="00CA36E6"/>
    <w:rsid w:val="00CA4A95"/>
    <w:rsid w:val="00CA50AB"/>
    <w:rsid w:val="00CA511B"/>
    <w:rsid w:val="00CA739D"/>
    <w:rsid w:val="00CB3C69"/>
    <w:rsid w:val="00CC2278"/>
    <w:rsid w:val="00CC2976"/>
    <w:rsid w:val="00CC299F"/>
    <w:rsid w:val="00CC37D9"/>
    <w:rsid w:val="00CC4401"/>
    <w:rsid w:val="00CD621C"/>
    <w:rsid w:val="00CE0877"/>
    <w:rsid w:val="00CE1DF7"/>
    <w:rsid w:val="00CF6283"/>
    <w:rsid w:val="00CF6AE1"/>
    <w:rsid w:val="00CF7BE1"/>
    <w:rsid w:val="00D00B2B"/>
    <w:rsid w:val="00D01170"/>
    <w:rsid w:val="00D018B1"/>
    <w:rsid w:val="00D047EA"/>
    <w:rsid w:val="00D04B54"/>
    <w:rsid w:val="00D06B98"/>
    <w:rsid w:val="00D06D5B"/>
    <w:rsid w:val="00D26988"/>
    <w:rsid w:val="00D36BB0"/>
    <w:rsid w:val="00D3744E"/>
    <w:rsid w:val="00D41917"/>
    <w:rsid w:val="00D42441"/>
    <w:rsid w:val="00D456C4"/>
    <w:rsid w:val="00D45F98"/>
    <w:rsid w:val="00D46F07"/>
    <w:rsid w:val="00D52F04"/>
    <w:rsid w:val="00D63C10"/>
    <w:rsid w:val="00D676B7"/>
    <w:rsid w:val="00D72163"/>
    <w:rsid w:val="00D743FB"/>
    <w:rsid w:val="00D777F4"/>
    <w:rsid w:val="00D80C4D"/>
    <w:rsid w:val="00D80F42"/>
    <w:rsid w:val="00D87EF1"/>
    <w:rsid w:val="00D90DBC"/>
    <w:rsid w:val="00D974A4"/>
    <w:rsid w:val="00D97A4E"/>
    <w:rsid w:val="00DA408D"/>
    <w:rsid w:val="00DA6CC3"/>
    <w:rsid w:val="00DB037A"/>
    <w:rsid w:val="00DB0EFC"/>
    <w:rsid w:val="00DB2FB8"/>
    <w:rsid w:val="00DB424C"/>
    <w:rsid w:val="00DB6A4D"/>
    <w:rsid w:val="00DB71AA"/>
    <w:rsid w:val="00DC34C1"/>
    <w:rsid w:val="00DC41AD"/>
    <w:rsid w:val="00DD40B4"/>
    <w:rsid w:val="00DE0272"/>
    <w:rsid w:val="00DE2A72"/>
    <w:rsid w:val="00DF2379"/>
    <w:rsid w:val="00DF2A5D"/>
    <w:rsid w:val="00DF2FD8"/>
    <w:rsid w:val="00DF5076"/>
    <w:rsid w:val="00DF7B68"/>
    <w:rsid w:val="00E04CF1"/>
    <w:rsid w:val="00E06645"/>
    <w:rsid w:val="00E06661"/>
    <w:rsid w:val="00E109F6"/>
    <w:rsid w:val="00E17456"/>
    <w:rsid w:val="00E178E4"/>
    <w:rsid w:val="00E1799B"/>
    <w:rsid w:val="00E236AE"/>
    <w:rsid w:val="00E2373D"/>
    <w:rsid w:val="00E24D7A"/>
    <w:rsid w:val="00E269B1"/>
    <w:rsid w:val="00E26AF9"/>
    <w:rsid w:val="00E30105"/>
    <w:rsid w:val="00E330D7"/>
    <w:rsid w:val="00E33FE9"/>
    <w:rsid w:val="00E35C43"/>
    <w:rsid w:val="00E376AF"/>
    <w:rsid w:val="00E42AC3"/>
    <w:rsid w:val="00E42BFE"/>
    <w:rsid w:val="00E440BE"/>
    <w:rsid w:val="00E44CA2"/>
    <w:rsid w:val="00E45D27"/>
    <w:rsid w:val="00E518DC"/>
    <w:rsid w:val="00E57060"/>
    <w:rsid w:val="00E6020F"/>
    <w:rsid w:val="00E61802"/>
    <w:rsid w:val="00E66A95"/>
    <w:rsid w:val="00E72F83"/>
    <w:rsid w:val="00E77CCC"/>
    <w:rsid w:val="00E8012A"/>
    <w:rsid w:val="00E81081"/>
    <w:rsid w:val="00E84F45"/>
    <w:rsid w:val="00E86C37"/>
    <w:rsid w:val="00E87D6F"/>
    <w:rsid w:val="00EA2EAA"/>
    <w:rsid w:val="00EA300C"/>
    <w:rsid w:val="00EA32D2"/>
    <w:rsid w:val="00EA5D51"/>
    <w:rsid w:val="00EB2EA5"/>
    <w:rsid w:val="00EC010B"/>
    <w:rsid w:val="00EC0A27"/>
    <w:rsid w:val="00EC0A9D"/>
    <w:rsid w:val="00EC7265"/>
    <w:rsid w:val="00ED324E"/>
    <w:rsid w:val="00ED3552"/>
    <w:rsid w:val="00ED4299"/>
    <w:rsid w:val="00ED4B3B"/>
    <w:rsid w:val="00EE16D4"/>
    <w:rsid w:val="00EE5826"/>
    <w:rsid w:val="00EE7B17"/>
    <w:rsid w:val="00EF06CD"/>
    <w:rsid w:val="00EF1048"/>
    <w:rsid w:val="00F0040F"/>
    <w:rsid w:val="00F13CAD"/>
    <w:rsid w:val="00F15168"/>
    <w:rsid w:val="00F22019"/>
    <w:rsid w:val="00F246AF"/>
    <w:rsid w:val="00F2592E"/>
    <w:rsid w:val="00F262A1"/>
    <w:rsid w:val="00F26C8A"/>
    <w:rsid w:val="00F41CE0"/>
    <w:rsid w:val="00F42065"/>
    <w:rsid w:val="00F45630"/>
    <w:rsid w:val="00F46D1B"/>
    <w:rsid w:val="00F61004"/>
    <w:rsid w:val="00F63E3C"/>
    <w:rsid w:val="00F64C4E"/>
    <w:rsid w:val="00F65BC1"/>
    <w:rsid w:val="00F704E8"/>
    <w:rsid w:val="00F72D3A"/>
    <w:rsid w:val="00F846E2"/>
    <w:rsid w:val="00F8775C"/>
    <w:rsid w:val="00F878E9"/>
    <w:rsid w:val="00F87FB6"/>
    <w:rsid w:val="00FA25A9"/>
    <w:rsid w:val="00FA5CEE"/>
    <w:rsid w:val="00FB34E7"/>
    <w:rsid w:val="00FC23BC"/>
    <w:rsid w:val="00FC5AB7"/>
    <w:rsid w:val="00FD3603"/>
    <w:rsid w:val="00FD45EB"/>
    <w:rsid w:val="00FD49D1"/>
    <w:rsid w:val="00FD636B"/>
    <w:rsid w:val="00FD7BD7"/>
    <w:rsid w:val="00FE1C59"/>
    <w:rsid w:val="00FE6496"/>
    <w:rsid w:val="00FE7A1B"/>
    <w:rsid w:val="00FF502F"/>
    <w:rsid w:val="00FF78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7421B-F009-4ECF-92E2-E8E7CF6D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A511B"/>
    <w:pPr>
      <w:keepNext/>
      <w:keepLines/>
      <w:spacing w:before="120" w:after="0" w:line="252" w:lineRule="auto"/>
      <w:ind w:firstLine="737"/>
      <w:jc w:val="both"/>
      <w:outlineLvl w:val="0"/>
    </w:pPr>
    <w:rPr>
      <w:rFonts w:ascii="Times New Roman" w:eastAsia="Times New Roman" w:hAnsi="Times New Roman"/>
      <w:b/>
      <w:bCs/>
      <w:sz w:val="28"/>
      <w:szCs w:val="28"/>
    </w:rPr>
  </w:style>
  <w:style w:type="paragraph" w:styleId="Heading2">
    <w:name w:val="heading 2"/>
    <w:basedOn w:val="Normal"/>
    <w:next w:val="Normal"/>
    <w:link w:val="Heading2Char"/>
    <w:qFormat/>
    <w:rsid w:val="000F4721"/>
    <w:pPr>
      <w:keepNext/>
      <w:spacing w:before="240" w:after="60" w:line="240" w:lineRule="auto"/>
      <w:outlineLvl w:val="1"/>
    </w:pPr>
    <w:rPr>
      <w:rFonts w:ascii="Times New Roman" w:eastAsia="Times New Roman" w:hAnsi="Times New Roman"/>
      <w:bCs/>
      <w:iCs/>
      <w:sz w:val="28"/>
      <w:szCs w:val="28"/>
      <w:lang w:val="en-US"/>
    </w:rPr>
  </w:style>
  <w:style w:type="paragraph" w:styleId="Heading3">
    <w:name w:val="heading 3"/>
    <w:basedOn w:val="Normal"/>
    <w:next w:val="Normal"/>
    <w:link w:val="Heading3Char"/>
    <w:uiPriority w:val="9"/>
    <w:unhideWhenUsed/>
    <w:qFormat/>
    <w:rsid w:val="00D676B7"/>
    <w:pPr>
      <w:keepNext/>
      <w:keepLines/>
      <w:spacing w:before="200" w:after="0"/>
      <w:outlineLvl w:val="2"/>
    </w:pPr>
    <w:rPr>
      <w:rFonts w:ascii="Times New Roman" w:eastAsia="Times New Roman" w:hAnsi="Times New Roman"/>
      <w:b/>
      <w:bCs/>
      <w:color w:val="4F81BD"/>
      <w:sz w:val="20"/>
      <w:szCs w:val="20"/>
    </w:rPr>
  </w:style>
  <w:style w:type="paragraph" w:styleId="Heading4">
    <w:name w:val="heading 4"/>
    <w:basedOn w:val="Normal"/>
    <w:next w:val="Normal"/>
    <w:link w:val="Heading4Char"/>
    <w:uiPriority w:val="9"/>
    <w:unhideWhenUsed/>
    <w:qFormat/>
    <w:rsid w:val="00D676B7"/>
    <w:pPr>
      <w:keepNext/>
      <w:keepLines/>
      <w:spacing w:before="200" w:after="0"/>
      <w:outlineLvl w:val="3"/>
    </w:pPr>
    <w:rPr>
      <w:rFonts w:ascii="Times New Roman" w:eastAsia="Times New Roman" w:hAnsi="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FB9"/>
    <w:pPr>
      <w:spacing w:before="100" w:beforeAutospacing="1" w:after="100" w:afterAutospacing="1" w:line="240" w:lineRule="auto"/>
    </w:pPr>
    <w:rPr>
      <w:rFonts w:ascii="Times New Roman" w:eastAsia="Times New Roman" w:hAnsi="Times New Roman"/>
      <w:sz w:val="24"/>
      <w:szCs w:val="24"/>
      <w:lang w:eastAsia="vi-VN"/>
    </w:rPr>
  </w:style>
  <w:style w:type="character" w:styleId="Hyperlink">
    <w:name w:val="Hyperlink"/>
    <w:uiPriority w:val="99"/>
    <w:semiHidden/>
    <w:unhideWhenUsed/>
    <w:rsid w:val="00B65FB9"/>
    <w:rPr>
      <w:color w:val="0000FF"/>
      <w:u w:val="single"/>
    </w:rPr>
  </w:style>
  <w:style w:type="paragraph" w:customStyle="1" w:styleId="idtabs-new-bottom-lag">
    <w:name w:val="idtabs-new-bottom-lag"/>
    <w:basedOn w:val="Normal"/>
    <w:rsid w:val="00B65FB9"/>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B65FB9"/>
    <w:rPr>
      <w:b/>
      <w:bCs/>
    </w:rPr>
  </w:style>
  <w:style w:type="character" w:customStyle="1" w:styleId="txt-ls">
    <w:name w:val="txt-ls"/>
    <w:basedOn w:val="DefaultParagraphFont"/>
    <w:rsid w:val="00B65FB9"/>
  </w:style>
  <w:style w:type="paragraph" w:styleId="FootnoteText">
    <w:name w:val="footnote text"/>
    <w:basedOn w:val="Normal"/>
    <w:link w:val="FootnoteTextChar"/>
    <w:uiPriority w:val="99"/>
    <w:semiHidden/>
    <w:unhideWhenUsed/>
    <w:rsid w:val="00826B40"/>
    <w:pPr>
      <w:spacing w:after="0" w:line="240" w:lineRule="auto"/>
    </w:pPr>
    <w:rPr>
      <w:sz w:val="20"/>
      <w:szCs w:val="20"/>
    </w:rPr>
  </w:style>
  <w:style w:type="character" w:customStyle="1" w:styleId="FootnoteTextChar">
    <w:name w:val="Footnote Text Char"/>
    <w:link w:val="FootnoteText"/>
    <w:uiPriority w:val="99"/>
    <w:semiHidden/>
    <w:rsid w:val="00826B40"/>
    <w:rPr>
      <w:sz w:val="20"/>
      <w:szCs w:val="20"/>
    </w:rPr>
  </w:style>
  <w:style w:type="character" w:styleId="FootnoteReference">
    <w:name w:val="footnote reference"/>
    <w:uiPriority w:val="99"/>
    <w:semiHidden/>
    <w:unhideWhenUsed/>
    <w:rsid w:val="00826B40"/>
    <w:rPr>
      <w:vertAlign w:val="superscript"/>
    </w:rPr>
  </w:style>
  <w:style w:type="paragraph" w:styleId="Header">
    <w:name w:val="header"/>
    <w:basedOn w:val="Normal"/>
    <w:link w:val="HeaderChar"/>
    <w:uiPriority w:val="99"/>
    <w:unhideWhenUsed/>
    <w:rsid w:val="000F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21"/>
  </w:style>
  <w:style w:type="paragraph" w:styleId="Footer">
    <w:name w:val="footer"/>
    <w:basedOn w:val="Normal"/>
    <w:link w:val="FooterChar"/>
    <w:uiPriority w:val="99"/>
    <w:unhideWhenUsed/>
    <w:rsid w:val="000F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21"/>
  </w:style>
  <w:style w:type="character" w:customStyle="1" w:styleId="Heading2Char">
    <w:name w:val="Heading 2 Char"/>
    <w:link w:val="Heading2"/>
    <w:rsid w:val="000F4721"/>
    <w:rPr>
      <w:rFonts w:ascii="Times New Roman" w:eastAsia="Times New Roman" w:hAnsi="Times New Roman" w:cs="Times New Roman"/>
      <w:bCs/>
      <w:iCs/>
      <w:sz w:val="28"/>
      <w:szCs w:val="28"/>
      <w:lang w:val="en-US"/>
    </w:rPr>
  </w:style>
  <w:style w:type="paragraph" w:styleId="BalloonText">
    <w:name w:val="Balloon Text"/>
    <w:basedOn w:val="Normal"/>
    <w:link w:val="BalloonTextChar"/>
    <w:uiPriority w:val="99"/>
    <w:semiHidden/>
    <w:unhideWhenUsed/>
    <w:rsid w:val="002D47C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D47C0"/>
    <w:rPr>
      <w:rFonts w:ascii="Tahoma" w:hAnsi="Tahoma" w:cs="Tahoma"/>
      <w:sz w:val="16"/>
      <w:szCs w:val="16"/>
    </w:rPr>
  </w:style>
  <w:style w:type="character" w:customStyle="1" w:styleId="Heading1Char">
    <w:name w:val="Heading 1 Char"/>
    <w:link w:val="Heading1"/>
    <w:uiPriority w:val="9"/>
    <w:rsid w:val="00CA511B"/>
    <w:rPr>
      <w:rFonts w:ascii="Times New Roman" w:eastAsia="Times New Roman" w:hAnsi="Times New Roman" w:cs="Times New Roman"/>
      <w:b/>
      <w:bCs/>
      <w:sz w:val="28"/>
      <w:szCs w:val="28"/>
    </w:rPr>
  </w:style>
  <w:style w:type="character" w:customStyle="1" w:styleId="Heading3Char">
    <w:name w:val="Heading 3 Char"/>
    <w:link w:val="Heading3"/>
    <w:uiPriority w:val="9"/>
    <w:rsid w:val="00D676B7"/>
    <w:rPr>
      <w:rFonts w:ascii="Times New Roman" w:eastAsia="Times New Roman" w:hAnsi="Times New Roman" w:cs="Times New Roman"/>
      <w:b/>
      <w:bCs/>
      <w:color w:val="4F81BD"/>
    </w:rPr>
  </w:style>
  <w:style w:type="character" w:customStyle="1" w:styleId="Heading4Char">
    <w:name w:val="Heading 4 Char"/>
    <w:link w:val="Heading4"/>
    <w:uiPriority w:val="9"/>
    <w:rsid w:val="00D676B7"/>
    <w:rPr>
      <w:rFonts w:ascii="Times New Roman" w:eastAsia="Times New Roman" w:hAnsi="Times New Roman" w:cs="Times New Roman"/>
      <w:b/>
      <w:bCs/>
      <w:i/>
      <w:iCs/>
      <w:color w:val="4F81BD"/>
    </w:rPr>
  </w:style>
  <w:style w:type="paragraph" w:styleId="ListParagraph">
    <w:name w:val="List Paragraph"/>
    <w:basedOn w:val="Normal"/>
    <w:uiPriority w:val="34"/>
    <w:qFormat/>
    <w:rsid w:val="00DF5076"/>
    <w:pPr>
      <w:ind w:left="720"/>
      <w:contextualSpacing/>
    </w:pPr>
  </w:style>
  <w:style w:type="character" w:styleId="CommentReference">
    <w:name w:val="annotation reference"/>
    <w:basedOn w:val="DefaultParagraphFont"/>
    <w:uiPriority w:val="99"/>
    <w:semiHidden/>
    <w:unhideWhenUsed/>
    <w:rsid w:val="00105152"/>
    <w:rPr>
      <w:sz w:val="16"/>
      <w:szCs w:val="16"/>
    </w:rPr>
  </w:style>
  <w:style w:type="paragraph" w:styleId="CommentText">
    <w:name w:val="annotation text"/>
    <w:basedOn w:val="Normal"/>
    <w:link w:val="CommentTextChar"/>
    <w:uiPriority w:val="99"/>
    <w:semiHidden/>
    <w:unhideWhenUsed/>
    <w:rsid w:val="00105152"/>
    <w:pPr>
      <w:spacing w:line="240" w:lineRule="auto"/>
    </w:pPr>
    <w:rPr>
      <w:sz w:val="20"/>
      <w:szCs w:val="20"/>
    </w:rPr>
  </w:style>
  <w:style w:type="character" w:customStyle="1" w:styleId="CommentTextChar">
    <w:name w:val="Comment Text Char"/>
    <w:basedOn w:val="DefaultParagraphFont"/>
    <w:link w:val="CommentText"/>
    <w:uiPriority w:val="99"/>
    <w:semiHidden/>
    <w:rsid w:val="00105152"/>
    <w:rPr>
      <w:lang w:eastAsia="en-US"/>
    </w:rPr>
  </w:style>
  <w:style w:type="paragraph" w:styleId="CommentSubject">
    <w:name w:val="annotation subject"/>
    <w:basedOn w:val="CommentText"/>
    <w:next w:val="CommentText"/>
    <w:link w:val="CommentSubjectChar"/>
    <w:uiPriority w:val="99"/>
    <w:semiHidden/>
    <w:unhideWhenUsed/>
    <w:rsid w:val="00105152"/>
    <w:rPr>
      <w:b/>
      <w:bCs/>
    </w:rPr>
  </w:style>
  <w:style w:type="character" w:customStyle="1" w:styleId="CommentSubjectChar">
    <w:name w:val="Comment Subject Char"/>
    <w:basedOn w:val="CommentTextChar"/>
    <w:link w:val="CommentSubject"/>
    <w:uiPriority w:val="99"/>
    <w:semiHidden/>
    <w:rsid w:val="00105152"/>
    <w:rPr>
      <w:b/>
      <w:bCs/>
      <w:lang w:eastAsia="en-US"/>
    </w:rPr>
  </w:style>
  <w:style w:type="paragraph" w:styleId="Revision">
    <w:name w:val="Revision"/>
    <w:hidden/>
    <w:uiPriority w:val="99"/>
    <w:semiHidden/>
    <w:rsid w:val="001051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08716">
      <w:bodyDiv w:val="1"/>
      <w:marLeft w:val="0"/>
      <w:marRight w:val="0"/>
      <w:marTop w:val="0"/>
      <w:marBottom w:val="0"/>
      <w:divBdr>
        <w:top w:val="none" w:sz="0" w:space="0" w:color="auto"/>
        <w:left w:val="none" w:sz="0" w:space="0" w:color="auto"/>
        <w:bottom w:val="none" w:sz="0" w:space="0" w:color="auto"/>
        <w:right w:val="none" w:sz="0" w:space="0" w:color="auto"/>
      </w:divBdr>
    </w:div>
    <w:div w:id="1981496129">
      <w:bodyDiv w:val="1"/>
      <w:marLeft w:val="0"/>
      <w:marRight w:val="0"/>
      <w:marTop w:val="0"/>
      <w:marBottom w:val="0"/>
      <w:divBdr>
        <w:top w:val="none" w:sz="0" w:space="0" w:color="auto"/>
        <w:left w:val="none" w:sz="0" w:space="0" w:color="auto"/>
        <w:bottom w:val="none" w:sz="0" w:space="0" w:color="auto"/>
        <w:right w:val="none" w:sz="0" w:space="0" w:color="auto"/>
      </w:divBdr>
      <w:divsChild>
        <w:div w:id="95714797">
          <w:marLeft w:val="0"/>
          <w:marRight w:val="0"/>
          <w:marTop w:val="150"/>
          <w:marBottom w:val="0"/>
          <w:divBdr>
            <w:top w:val="none" w:sz="0" w:space="0" w:color="auto"/>
            <w:left w:val="none" w:sz="0" w:space="0" w:color="auto"/>
            <w:bottom w:val="none" w:sz="0" w:space="0" w:color="auto"/>
            <w:right w:val="none" w:sz="0" w:space="0" w:color="auto"/>
          </w:divBdr>
          <w:divsChild>
            <w:div w:id="1578635372">
              <w:marLeft w:val="0"/>
              <w:marRight w:val="0"/>
              <w:marTop w:val="0"/>
              <w:marBottom w:val="0"/>
              <w:divBdr>
                <w:top w:val="none" w:sz="0" w:space="0" w:color="auto"/>
                <w:left w:val="none" w:sz="0" w:space="0" w:color="auto"/>
                <w:bottom w:val="none" w:sz="0" w:space="0" w:color="auto"/>
                <w:right w:val="none" w:sz="0" w:space="0" w:color="auto"/>
              </w:divBdr>
              <w:divsChild>
                <w:div w:id="15699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4407">
          <w:marLeft w:val="0"/>
          <w:marRight w:val="225"/>
          <w:marTop w:val="0"/>
          <w:marBottom w:val="0"/>
          <w:divBdr>
            <w:top w:val="none" w:sz="0" w:space="0" w:color="auto"/>
            <w:left w:val="none" w:sz="0" w:space="0" w:color="auto"/>
            <w:bottom w:val="none" w:sz="0" w:space="0" w:color="auto"/>
            <w:right w:val="none" w:sz="0" w:space="0" w:color="auto"/>
          </w:divBdr>
          <w:divsChild>
            <w:div w:id="364210701">
              <w:marLeft w:val="0"/>
              <w:marRight w:val="0"/>
              <w:marTop w:val="0"/>
              <w:marBottom w:val="0"/>
              <w:divBdr>
                <w:top w:val="none" w:sz="0" w:space="0" w:color="auto"/>
                <w:left w:val="none" w:sz="0" w:space="0" w:color="auto"/>
                <w:bottom w:val="none" w:sz="0" w:space="0" w:color="auto"/>
                <w:right w:val="none" w:sz="0" w:space="0" w:color="auto"/>
              </w:divBdr>
              <w:divsChild>
                <w:div w:id="1708489784">
                  <w:marLeft w:val="0"/>
                  <w:marRight w:val="0"/>
                  <w:marTop w:val="0"/>
                  <w:marBottom w:val="0"/>
                  <w:divBdr>
                    <w:top w:val="none" w:sz="0" w:space="0" w:color="auto"/>
                    <w:left w:val="none" w:sz="0" w:space="0" w:color="auto"/>
                    <w:bottom w:val="none" w:sz="0" w:space="0" w:color="auto"/>
                    <w:right w:val="none" w:sz="0" w:space="0" w:color="auto"/>
                  </w:divBdr>
                  <w:divsChild>
                    <w:div w:id="1126119721">
                      <w:marLeft w:val="0"/>
                      <w:marRight w:val="0"/>
                      <w:marTop w:val="0"/>
                      <w:marBottom w:val="0"/>
                      <w:divBdr>
                        <w:top w:val="none" w:sz="0" w:space="0" w:color="auto"/>
                        <w:left w:val="none" w:sz="0" w:space="0" w:color="auto"/>
                        <w:bottom w:val="none" w:sz="0" w:space="0" w:color="auto"/>
                        <w:right w:val="none" w:sz="0" w:space="0" w:color="auto"/>
                      </w:divBdr>
                      <w:divsChild>
                        <w:div w:id="895433110">
                          <w:marLeft w:val="0"/>
                          <w:marRight w:val="0"/>
                          <w:marTop w:val="0"/>
                          <w:marBottom w:val="0"/>
                          <w:divBdr>
                            <w:top w:val="none" w:sz="0" w:space="0" w:color="auto"/>
                            <w:left w:val="none" w:sz="0" w:space="0" w:color="auto"/>
                            <w:bottom w:val="none" w:sz="0" w:space="0" w:color="auto"/>
                            <w:right w:val="none" w:sz="0" w:space="0" w:color="auto"/>
                          </w:divBdr>
                          <w:divsChild>
                            <w:div w:id="266273118">
                              <w:marLeft w:val="0"/>
                              <w:marRight w:val="0"/>
                              <w:marTop w:val="0"/>
                              <w:marBottom w:val="0"/>
                              <w:divBdr>
                                <w:top w:val="none" w:sz="0" w:space="0" w:color="auto"/>
                                <w:left w:val="none" w:sz="0" w:space="0" w:color="auto"/>
                                <w:bottom w:val="none" w:sz="0" w:space="0" w:color="auto"/>
                                <w:right w:val="none" w:sz="0" w:space="0" w:color="auto"/>
                              </w:divBdr>
                              <w:divsChild>
                                <w:div w:id="1072896092">
                                  <w:marLeft w:val="0"/>
                                  <w:marRight w:val="0"/>
                                  <w:marTop w:val="0"/>
                                  <w:marBottom w:val="0"/>
                                  <w:divBdr>
                                    <w:top w:val="none" w:sz="0" w:space="0" w:color="auto"/>
                                    <w:left w:val="none" w:sz="0" w:space="0" w:color="auto"/>
                                    <w:bottom w:val="none" w:sz="0" w:space="0" w:color="auto"/>
                                    <w:right w:val="none" w:sz="0" w:space="0" w:color="auto"/>
                                  </w:divBdr>
                                  <w:divsChild>
                                    <w:div w:id="1642733622">
                                      <w:marLeft w:val="0"/>
                                      <w:marRight w:val="0"/>
                                      <w:marTop w:val="0"/>
                                      <w:marBottom w:val="0"/>
                                      <w:divBdr>
                                        <w:top w:val="none" w:sz="0" w:space="0" w:color="auto"/>
                                        <w:left w:val="none" w:sz="0" w:space="0" w:color="auto"/>
                                        <w:bottom w:val="none" w:sz="0" w:space="0" w:color="auto"/>
                                        <w:right w:val="none" w:sz="0" w:space="0" w:color="auto"/>
                                      </w:divBdr>
                                      <w:divsChild>
                                        <w:div w:id="2072196766">
                                          <w:marLeft w:val="0"/>
                                          <w:marRight w:val="0"/>
                                          <w:marTop w:val="0"/>
                                          <w:marBottom w:val="0"/>
                                          <w:divBdr>
                                            <w:top w:val="none" w:sz="0" w:space="0" w:color="auto"/>
                                            <w:left w:val="none" w:sz="0" w:space="0" w:color="auto"/>
                                            <w:bottom w:val="none" w:sz="0" w:space="0" w:color="auto"/>
                                            <w:right w:val="none" w:sz="0" w:space="0" w:color="auto"/>
                                          </w:divBdr>
                                          <w:divsChild>
                                            <w:div w:id="18814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07435">
                              <w:marLeft w:val="0"/>
                              <w:marRight w:val="0"/>
                              <w:marTop w:val="0"/>
                              <w:marBottom w:val="0"/>
                              <w:divBdr>
                                <w:top w:val="none" w:sz="0" w:space="0" w:color="auto"/>
                                <w:left w:val="none" w:sz="0" w:space="0" w:color="auto"/>
                                <w:bottom w:val="none" w:sz="0" w:space="0" w:color="auto"/>
                                <w:right w:val="none" w:sz="0" w:space="0" w:color="auto"/>
                              </w:divBdr>
                            </w:div>
                            <w:div w:id="329910505">
                              <w:marLeft w:val="0"/>
                              <w:marRight w:val="0"/>
                              <w:marTop w:val="0"/>
                              <w:marBottom w:val="0"/>
                              <w:divBdr>
                                <w:top w:val="none" w:sz="0" w:space="0" w:color="auto"/>
                                <w:left w:val="none" w:sz="0" w:space="0" w:color="auto"/>
                                <w:bottom w:val="none" w:sz="0" w:space="0" w:color="auto"/>
                                <w:right w:val="none" w:sz="0" w:space="0" w:color="auto"/>
                              </w:divBdr>
                            </w:div>
                            <w:div w:id="414669626">
                              <w:marLeft w:val="0"/>
                              <w:marRight w:val="0"/>
                              <w:marTop w:val="0"/>
                              <w:marBottom w:val="0"/>
                              <w:divBdr>
                                <w:top w:val="none" w:sz="0" w:space="0" w:color="auto"/>
                                <w:left w:val="none" w:sz="0" w:space="0" w:color="auto"/>
                                <w:bottom w:val="none" w:sz="0" w:space="0" w:color="auto"/>
                                <w:right w:val="none" w:sz="0" w:space="0" w:color="auto"/>
                              </w:divBdr>
                            </w:div>
                            <w:div w:id="515536474">
                              <w:marLeft w:val="0"/>
                              <w:marRight w:val="0"/>
                              <w:marTop w:val="0"/>
                              <w:marBottom w:val="0"/>
                              <w:divBdr>
                                <w:top w:val="none" w:sz="0" w:space="0" w:color="auto"/>
                                <w:left w:val="none" w:sz="0" w:space="0" w:color="auto"/>
                                <w:bottom w:val="none" w:sz="0" w:space="0" w:color="auto"/>
                                <w:right w:val="none" w:sz="0" w:space="0" w:color="auto"/>
                              </w:divBdr>
                            </w:div>
                            <w:div w:id="570190313">
                              <w:marLeft w:val="0"/>
                              <w:marRight w:val="0"/>
                              <w:marTop w:val="0"/>
                              <w:marBottom w:val="0"/>
                              <w:divBdr>
                                <w:top w:val="none" w:sz="0" w:space="0" w:color="auto"/>
                                <w:left w:val="none" w:sz="0" w:space="0" w:color="auto"/>
                                <w:bottom w:val="none" w:sz="0" w:space="0" w:color="auto"/>
                                <w:right w:val="none" w:sz="0" w:space="0" w:color="auto"/>
                              </w:divBdr>
                            </w:div>
                            <w:div w:id="645084028">
                              <w:marLeft w:val="0"/>
                              <w:marRight w:val="0"/>
                              <w:marTop w:val="0"/>
                              <w:marBottom w:val="0"/>
                              <w:divBdr>
                                <w:top w:val="none" w:sz="0" w:space="0" w:color="auto"/>
                                <w:left w:val="none" w:sz="0" w:space="0" w:color="auto"/>
                                <w:bottom w:val="none" w:sz="0" w:space="0" w:color="auto"/>
                                <w:right w:val="none" w:sz="0" w:space="0" w:color="auto"/>
                              </w:divBdr>
                            </w:div>
                            <w:div w:id="669723452">
                              <w:marLeft w:val="0"/>
                              <w:marRight w:val="0"/>
                              <w:marTop w:val="0"/>
                              <w:marBottom w:val="0"/>
                              <w:divBdr>
                                <w:top w:val="none" w:sz="0" w:space="0" w:color="auto"/>
                                <w:left w:val="none" w:sz="0" w:space="0" w:color="auto"/>
                                <w:bottom w:val="none" w:sz="0" w:space="0" w:color="auto"/>
                                <w:right w:val="none" w:sz="0" w:space="0" w:color="auto"/>
                              </w:divBdr>
                            </w:div>
                            <w:div w:id="782305925">
                              <w:marLeft w:val="0"/>
                              <w:marRight w:val="0"/>
                              <w:marTop w:val="0"/>
                              <w:marBottom w:val="0"/>
                              <w:divBdr>
                                <w:top w:val="none" w:sz="0" w:space="0" w:color="auto"/>
                                <w:left w:val="none" w:sz="0" w:space="0" w:color="auto"/>
                                <w:bottom w:val="none" w:sz="0" w:space="0" w:color="auto"/>
                                <w:right w:val="none" w:sz="0" w:space="0" w:color="auto"/>
                              </w:divBdr>
                            </w:div>
                            <w:div w:id="834497630">
                              <w:marLeft w:val="0"/>
                              <w:marRight w:val="0"/>
                              <w:marTop w:val="0"/>
                              <w:marBottom w:val="0"/>
                              <w:divBdr>
                                <w:top w:val="none" w:sz="0" w:space="0" w:color="auto"/>
                                <w:left w:val="none" w:sz="0" w:space="0" w:color="auto"/>
                                <w:bottom w:val="none" w:sz="0" w:space="0" w:color="auto"/>
                                <w:right w:val="none" w:sz="0" w:space="0" w:color="auto"/>
                              </w:divBdr>
                            </w:div>
                            <w:div w:id="1114135630">
                              <w:marLeft w:val="0"/>
                              <w:marRight w:val="0"/>
                              <w:marTop w:val="0"/>
                              <w:marBottom w:val="0"/>
                              <w:divBdr>
                                <w:top w:val="none" w:sz="0" w:space="0" w:color="auto"/>
                                <w:left w:val="none" w:sz="0" w:space="0" w:color="auto"/>
                                <w:bottom w:val="none" w:sz="0" w:space="0" w:color="auto"/>
                                <w:right w:val="none" w:sz="0" w:space="0" w:color="auto"/>
                              </w:divBdr>
                            </w:div>
                            <w:div w:id="1306084925">
                              <w:marLeft w:val="0"/>
                              <w:marRight w:val="0"/>
                              <w:marTop w:val="0"/>
                              <w:marBottom w:val="0"/>
                              <w:divBdr>
                                <w:top w:val="none" w:sz="0" w:space="0" w:color="auto"/>
                                <w:left w:val="none" w:sz="0" w:space="0" w:color="auto"/>
                                <w:bottom w:val="none" w:sz="0" w:space="0" w:color="auto"/>
                                <w:right w:val="none" w:sz="0" w:space="0" w:color="auto"/>
                              </w:divBdr>
                            </w:div>
                            <w:div w:id="1796212100">
                              <w:marLeft w:val="0"/>
                              <w:marRight w:val="0"/>
                              <w:marTop w:val="0"/>
                              <w:marBottom w:val="0"/>
                              <w:divBdr>
                                <w:top w:val="none" w:sz="0" w:space="0" w:color="auto"/>
                                <w:left w:val="none" w:sz="0" w:space="0" w:color="auto"/>
                                <w:bottom w:val="none" w:sz="0" w:space="0" w:color="auto"/>
                                <w:right w:val="none" w:sz="0" w:space="0" w:color="auto"/>
                              </w:divBdr>
                            </w:div>
                            <w:div w:id="1799031129">
                              <w:marLeft w:val="0"/>
                              <w:marRight w:val="0"/>
                              <w:marTop w:val="0"/>
                              <w:marBottom w:val="0"/>
                              <w:divBdr>
                                <w:top w:val="none" w:sz="0" w:space="0" w:color="auto"/>
                                <w:left w:val="none" w:sz="0" w:space="0" w:color="auto"/>
                                <w:bottom w:val="none" w:sz="0" w:space="0" w:color="auto"/>
                                <w:right w:val="none" w:sz="0" w:space="0" w:color="auto"/>
                              </w:divBdr>
                            </w:div>
                            <w:div w:id="1935279188">
                              <w:marLeft w:val="0"/>
                              <w:marRight w:val="0"/>
                              <w:marTop w:val="0"/>
                              <w:marBottom w:val="0"/>
                              <w:divBdr>
                                <w:top w:val="none" w:sz="0" w:space="0" w:color="auto"/>
                                <w:left w:val="none" w:sz="0" w:space="0" w:color="auto"/>
                                <w:bottom w:val="none" w:sz="0" w:space="0" w:color="auto"/>
                                <w:right w:val="none" w:sz="0" w:space="0" w:color="auto"/>
                              </w:divBdr>
                            </w:div>
                            <w:div w:id="2107995259">
                              <w:marLeft w:val="0"/>
                              <w:marRight w:val="0"/>
                              <w:marTop w:val="0"/>
                              <w:marBottom w:val="0"/>
                              <w:divBdr>
                                <w:top w:val="none" w:sz="0" w:space="0" w:color="auto"/>
                                <w:left w:val="none" w:sz="0" w:space="0" w:color="auto"/>
                                <w:bottom w:val="none" w:sz="0" w:space="0" w:color="auto"/>
                                <w:right w:val="none" w:sz="0" w:space="0" w:color="auto"/>
                              </w:divBdr>
                            </w:div>
                          </w:divsChild>
                        </w:div>
                        <w:div w:id="1051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823">
          <w:marLeft w:val="0"/>
          <w:marRight w:val="0"/>
          <w:marTop w:val="0"/>
          <w:marBottom w:val="0"/>
          <w:divBdr>
            <w:top w:val="none" w:sz="0" w:space="0" w:color="auto"/>
            <w:left w:val="none" w:sz="0" w:space="0" w:color="auto"/>
            <w:bottom w:val="none" w:sz="0" w:space="0" w:color="auto"/>
            <w:right w:val="none" w:sz="0" w:space="0" w:color="auto"/>
          </w:divBdr>
          <w:divsChild>
            <w:div w:id="592780429">
              <w:marLeft w:val="0"/>
              <w:marRight w:val="0"/>
              <w:marTop w:val="0"/>
              <w:marBottom w:val="0"/>
              <w:divBdr>
                <w:top w:val="none" w:sz="0" w:space="0" w:color="auto"/>
                <w:left w:val="none" w:sz="0" w:space="0" w:color="auto"/>
                <w:bottom w:val="none" w:sz="0" w:space="0" w:color="auto"/>
                <w:right w:val="none" w:sz="0" w:space="0" w:color="auto"/>
              </w:divBdr>
            </w:div>
            <w:div w:id="1952587615">
              <w:marLeft w:val="0"/>
              <w:marRight w:val="0"/>
              <w:marTop w:val="0"/>
              <w:marBottom w:val="0"/>
              <w:divBdr>
                <w:top w:val="none" w:sz="0" w:space="0" w:color="auto"/>
                <w:left w:val="none" w:sz="0" w:space="0" w:color="auto"/>
                <w:bottom w:val="none" w:sz="0" w:space="0" w:color="auto"/>
                <w:right w:val="none" w:sz="0" w:space="0" w:color="auto"/>
              </w:divBdr>
              <w:divsChild>
                <w:div w:id="7194768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60088476">
          <w:marLeft w:val="0"/>
          <w:marRight w:val="0"/>
          <w:marTop w:val="0"/>
          <w:marBottom w:val="0"/>
          <w:divBdr>
            <w:top w:val="none" w:sz="0" w:space="0" w:color="auto"/>
            <w:left w:val="none" w:sz="0" w:space="0" w:color="auto"/>
            <w:bottom w:val="none" w:sz="0" w:space="0" w:color="auto"/>
            <w:right w:val="none" w:sz="0" w:space="0" w:color="auto"/>
          </w:divBdr>
          <w:divsChild>
            <w:div w:id="424616000">
              <w:marLeft w:val="0"/>
              <w:marRight w:val="0"/>
              <w:marTop w:val="0"/>
              <w:marBottom w:val="0"/>
              <w:divBdr>
                <w:top w:val="none" w:sz="0" w:space="0" w:color="auto"/>
                <w:left w:val="none" w:sz="0" w:space="0" w:color="auto"/>
                <w:bottom w:val="none" w:sz="0" w:space="0" w:color="auto"/>
                <w:right w:val="none" w:sz="0" w:space="0" w:color="auto"/>
              </w:divBdr>
              <w:divsChild>
                <w:div w:id="468209674">
                  <w:marLeft w:val="0"/>
                  <w:marRight w:val="0"/>
                  <w:marTop w:val="0"/>
                  <w:marBottom w:val="0"/>
                  <w:divBdr>
                    <w:top w:val="none" w:sz="0" w:space="0" w:color="auto"/>
                    <w:left w:val="none" w:sz="0" w:space="0" w:color="auto"/>
                    <w:bottom w:val="none" w:sz="0" w:space="0" w:color="auto"/>
                    <w:right w:val="none" w:sz="0" w:space="0" w:color="auto"/>
                  </w:divBdr>
                </w:div>
                <w:div w:id="741685916">
                  <w:marLeft w:val="0"/>
                  <w:marRight w:val="0"/>
                  <w:marTop w:val="0"/>
                  <w:marBottom w:val="0"/>
                  <w:divBdr>
                    <w:top w:val="none" w:sz="0" w:space="0" w:color="auto"/>
                    <w:left w:val="none" w:sz="0" w:space="0" w:color="auto"/>
                    <w:bottom w:val="none" w:sz="0" w:space="0" w:color="auto"/>
                    <w:right w:val="none" w:sz="0" w:space="0" w:color="auto"/>
                  </w:divBdr>
                </w:div>
                <w:div w:id="1723015201">
                  <w:marLeft w:val="0"/>
                  <w:marRight w:val="0"/>
                  <w:marTop w:val="0"/>
                  <w:marBottom w:val="0"/>
                  <w:divBdr>
                    <w:top w:val="none" w:sz="0" w:space="0" w:color="auto"/>
                    <w:left w:val="none" w:sz="0" w:space="0" w:color="auto"/>
                    <w:bottom w:val="none" w:sz="0" w:space="0" w:color="auto"/>
                    <w:right w:val="none" w:sz="0" w:space="0" w:color="auto"/>
                  </w:divBdr>
                </w:div>
              </w:divsChild>
            </w:div>
            <w:div w:id="1278563118">
              <w:marLeft w:val="0"/>
              <w:marRight w:val="0"/>
              <w:marTop w:val="0"/>
              <w:marBottom w:val="0"/>
              <w:divBdr>
                <w:top w:val="none" w:sz="0" w:space="0" w:color="auto"/>
                <w:left w:val="none" w:sz="0" w:space="0" w:color="auto"/>
                <w:bottom w:val="none" w:sz="0" w:space="0" w:color="auto"/>
                <w:right w:val="none" w:sz="0" w:space="0" w:color="auto"/>
              </w:divBdr>
              <w:divsChild>
                <w:div w:id="4002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2585C-617B-4A1B-93B0-AE14E73EC0B8}">
  <ds:schemaRefs>
    <ds:schemaRef ds:uri="http://schemas.openxmlformats.org/officeDocument/2006/bibliography"/>
  </ds:schemaRefs>
</ds:datastoreItem>
</file>

<file path=customXml/itemProps2.xml><?xml version="1.0" encoding="utf-8"?>
<ds:datastoreItem xmlns:ds="http://schemas.openxmlformats.org/officeDocument/2006/customXml" ds:itemID="{0B17E154-BD9D-4F16-BA7B-D6E6F5C75DCE}"/>
</file>

<file path=customXml/itemProps3.xml><?xml version="1.0" encoding="utf-8"?>
<ds:datastoreItem xmlns:ds="http://schemas.openxmlformats.org/officeDocument/2006/customXml" ds:itemID="{CD74D98C-FCCD-4209-A3D2-5EEA730C063A}"/>
</file>

<file path=customXml/itemProps4.xml><?xml version="1.0" encoding="utf-8"?>
<ds:datastoreItem xmlns:ds="http://schemas.openxmlformats.org/officeDocument/2006/customXml" ds:itemID="{6AA4783B-517A-4845-B6AD-C5FA0191A880}"/>
</file>

<file path=docProps/app.xml><?xml version="1.0" encoding="utf-8"?>
<Properties xmlns="http://schemas.openxmlformats.org/officeDocument/2006/extended-properties" xmlns:vt="http://schemas.openxmlformats.org/officeDocument/2006/docPropsVTypes">
  <Template>Normal</Template>
  <TotalTime>2</TotalTime>
  <Pages>7</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 Thi Tho (CSTT)</dc:creator>
  <cp:lastModifiedBy>Vu Quoc Thanh (PC)</cp:lastModifiedBy>
  <cp:revision>3</cp:revision>
  <cp:lastPrinted>2021-03-25T04:06:00Z</cp:lastPrinted>
  <dcterms:created xsi:type="dcterms:W3CDTF">2021-03-31T06:50:00Z</dcterms:created>
  <dcterms:modified xsi:type="dcterms:W3CDTF">2021-03-31T06:52:00Z</dcterms:modified>
</cp:coreProperties>
</file>